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A58" w:rsidRDefault="000C0A58" w:rsidP="001369C3">
      <w:pPr>
        <w:spacing w:line="240" w:lineRule="auto"/>
        <w:jc w:val="both"/>
        <w:rPr>
          <w:rFonts w:ascii="Arial" w:eastAsia="Calibri" w:hAnsi="Arial" w:cs="Arial"/>
          <w:sz w:val="24"/>
          <w:szCs w:val="24"/>
        </w:rPr>
      </w:pPr>
    </w:p>
    <w:p w:rsidR="000C0A58" w:rsidRPr="000C0A58" w:rsidRDefault="000C0A58" w:rsidP="000C0A58">
      <w:pPr>
        <w:spacing w:line="240" w:lineRule="auto"/>
        <w:jc w:val="both"/>
        <w:rPr>
          <w:rFonts w:ascii="Arial" w:eastAsia="Calibri" w:hAnsi="Arial" w:cs="Arial"/>
          <w:sz w:val="24"/>
          <w:szCs w:val="24"/>
          <w:lang w:val="es-ES_tradnl"/>
        </w:rPr>
      </w:pPr>
      <w:r w:rsidRPr="000C0A58">
        <w:rPr>
          <w:rFonts w:ascii="Arial" w:eastAsia="Calibri" w:hAnsi="Arial" w:cs="Arial"/>
          <w:sz w:val="24"/>
          <w:szCs w:val="24"/>
          <w:lang w:val="es-ES_tradnl"/>
        </w:rPr>
        <w:t xml:space="preserve">Título: Intertextualidad: una mirada desde textos literarios del poeta cubano Nicolás Guillén. </w:t>
      </w:r>
    </w:p>
    <w:p w:rsidR="0085175E" w:rsidRDefault="0085175E" w:rsidP="0085175E">
      <w:pPr>
        <w:spacing w:after="0" w:line="240" w:lineRule="auto"/>
        <w:jc w:val="both"/>
        <w:rPr>
          <w:rFonts w:ascii="Arial" w:eastAsia="Calibri" w:hAnsi="Arial" w:cs="Arial"/>
          <w:sz w:val="24"/>
          <w:szCs w:val="24"/>
        </w:rPr>
      </w:pPr>
      <w:r w:rsidRPr="00D856BA">
        <w:rPr>
          <w:rFonts w:ascii="Arial" w:eastAsia="Calibri" w:hAnsi="Arial" w:cs="Arial"/>
          <w:sz w:val="24"/>
          <w:szCs w:val="24"/>
        </w:rPr>
        <w:t xml:space="preserve">Autores: </w:t>
      </w:r>
      <w:r w:rsidRPr="00DC5957">
        <w:rPr>
          <w:rFonts w:ascii="Arial" w:eastAsia="Calibri" w:hAnsi="Arial" w:cs="Arial"/>
          <w:sz w:val="24"/>
          <w:szCs w:val="24"/>
        </w:rPr>
        <w:t>Eduardo Revilla Martínez, revilla@uo.edu.cu, Universidad de Oriente, Cuba, Master en Ciencias.</w:t>
      </w:r>
    </w:p>
    <w:p w:rsidR="0085175E" w:rsidRDefault="0085175E" w:rsidP="0085175E">
      <w:pPr>
        <w:spacing w:after="0" w:line="240" w:lineRule="auto"/>
        <w:jc w:val="both"/>
        <w:rPr>
          <w:rFonts w:ascii="Arial" w:hAnsi="Arial" w:cs="Arial"/>
          <w:sz w:val="24"/>
          <w:szCs w:val="24"/>
        </w:rPr>
      </w:pPr>
      <w:r w:rsidRPr="00D856BA">
        <w:rPr>
          <w:rFonts w:ascii="Arial" w:eastAsia="Calibri" w:hAnsi="Arial" w:cs="Arial"/>
          <w:sz w:val="24"/>
          <w:szCs w:val="24"/>
        </w:rPr>
        <w:t>Alina Coca Vidal, alicoca @uo.edu.cu, Universidad de Oriente, Cuba, Doctora en Ciencias.</w:t>
      </w:r>
    </w:p>
    <w:p w:rsidR="0085175E" w:rsidRDefault="0085175E" w:rsidP="0085175E">
      <w:pPr>
        <w:spacing w:after="0" w:line="240" w:lineRule="auto"/>
        <w:jc w:val="both"/>
        <w:rPr>
          <w:rFonts w:ascii="Arial" w:eastAsia="Calibri" w:hAnsi="Arial" w:cs="Arial"/>
          <w:sz w:val="24"/>
          <w:szCs w:val="24"/>
        </w:rPr>
      </w:pPr>
      <w:r>
        <w:rPr>
          <w:rFonts w:ascii="Arial" w:hAnsi="Arial" w:cs="Arial"/>
          <w:sz w:val="24"/>
          <w:szCs w:val="24"/>
        </w:rPr>
        <w:t>Gabriel Vidal Portuondo, gabrielv</w:t>
      </w:r>
      <w:r w:rsidRPr="00DC5957">
        <w:rPr>
          <w:rFonts w:ascii="Arial" w:eastAsia="Calibri" w:hAnsi="Arial" w:cs="Arial"/>
          <w:sz w:val="24"/>
          <w:szCs w:val="24"/>
        </w:rPr>
        <w:t>@uo.edu.cu, Universidad de Oriente, Cuba, Master en Ciencias.</w:t>
      </w:r>
    </w:p>
    <w:p w:rsidR="0085175E" w:rsidRPr="00D856BA" w:rsidRDefault="0085175E" w:rsidP="0085175E">
      <w:pPr>
        <w:spacing w:after="0" w:line="240" w:lineRule="auto"/>
        <w:jc w:val="both"/>
        <w:rPr>
          <w:rFonts w:ascii="Arial" w:eastAsia="Calibri" w:hAnsi="Arial" w:cs="Arial"/>
          <w:sz w:val="24"/>
          <w:szCs w:val="24"/>
        </w:rPr>
      </w:pPr>
    </w:p>
    <w:p w:rsidR="000C0A58" w:rsidRPr="000C0A58" w:rsidRDefault="000C0A58" w:rsidP="000C0A58">
      <w:pPr>
        <w:spacing w:line="240" w:lineRule="auto"/>
        <w:jc w:val="both"/>
        <w:rPr>
          <w:rFonts w:ascii="Arial" w:eastAsia="Calibri" w:hAnsi="Arial" w:cs="Arial"/>
          <w:bCs/>
          <w:iCs/>
          <w:sz w:val="24"/>
          <w:szCs w:val="24"/>
        </w:rPr>
      </w:pPr>
      <w:r w:rsidRPr="000C0A58">
        <w:rPr>
          <w:rFonts w:ascii="Arial" w:eastAsia="Calibri" w:hAnsi="Arial" w:cs="Arial"/>
          <w:bCs/>
          <w:iCs/>
          <w:sz w:val="24"/>
          <w:szCs w:val="24"/>
        </w:rPr>
        <w:t>Resumen:</w:t>
      </w:r>
    </w:p>
    <w:p w:rsidR="000C0A58" w:rsidRPr="000C0A58" w:rsidRDefault="000C0A58" w:rsidP="000C0A58">
      <w:pPr>
        <w:spacing w:line="240" w:lineRule="auto"/>
        <w:jc w:val="both"/>
        <w:rPr>
          <w:rFonts w:ascii="Arial" w:eastAsia="Calibri" w:hAnsi="Arial" w:cs="Arial"/>
          <w:sz w:val="24"/>
          <w:szCs w:val="24"/>
        </w:rPr>
      </w:pPr>
      <w:r w:rsidRPr="000C0A58">
        <w:rPr>
          <w:rFonts w:ascii="Arial" w:eastAsia="Calibri" w:hAnsi="Arial" w:cs="Arial"/>
          <w:sz w:val="24"/>
          <w:szCs w:val="24"/>
        </w:rPr>
        <w:t xml:space="preserve">El rasgo determinante en el desarrollo del nivel de independencia cognoscitiva en los adolescentes se revela en la posibilidad que ellos adquieren de aplicar sus conocimientos y habilidades a nuevas situaciones. La actividad creadora de los estudiantes se expresa cuando ellos son capaces de establecer relaciones entre hechos, fenómenos y procesos de diferentes elementos de la realidad a partir de procedimientos intertextuales. La escuela promueve las relaciones intertextuales que contribuya a la integración de saberes para la realización de situaciones problémicas. Diversos son los elementos que afectan el desarrollo intelectual de los adolescentes por lo que muchos se han dedicado al estudio de estos factores, principalmente el aprendizaje. Es por ello que en el presente trabajo tiene como propósito la elaboración de un sistema de actividades que conduzcan al fortalecimiento de las relaciones intertextuales desde textos literarios del poeta cubano Nicolás Guillén lo que será una herramienta valiosa para el apoyo del proceso de enseñanza - aprendizaje. </w:t>
      </w:r>
    </w:p>
    <w:p w:rsidR="000C0A58" w:rsidRDefault="000C0A58" w:rsidP="000C0A58">
      <w:pPr>
        <w:spacing w:line="240" w:lineRule="auto"/>
        <w:jc w:val="both"/>
        <w:rPr>
          <w:rFonts w:ascii="Arial" w:eastAsia="Calibri" w:hAnsi="Arial" w:cs="Arial"/>
          <w:sz w:val="24"/>
          <w:szCs w:val="24"/>
        </w:rPr>
      </w:pPr>
      <w:r w:rsidRPr="000C0A58">
        <w:rPr>
          <w:rFonts w:ascii="Arial" w:eastAsia="Calibri" w:hAnsi="Arial" w:cs="Arial"/>
          <w:sz w:val="24"/>
          <w:szCs w:val="24"/>
        </w:rPr>
        <w:t xml:space="preserve">Palabras claves: </w:t>
      </w:r>
      <w:r w:rsidR="00FF7190">
        <w:rPr>
          <w:rFonts w:ascii="Arial" w:eastAsia="Calibri" w:hAnsi="Arial" w:cs="Arial"/>
          <w:sz w:val="24"/>
          <w:szCs w:val="24"/>
        </w:rPr>
        <w:t xml:space="preserve">texto, </w:t>
      </w:r>
      <w:r w:rsidRPr="000C0A58">
        <w:rPr>
          <w:rFonts w:ascii="Arial" w:eastAsia="Calibri" w:hAnsi="Arial" w:cs="Arial"/>
          <w:sz w:val="24"/>
          <w:szCs w:val="24"/>
        </w:rPr>
        <w:t>relaciones intertextuales, i</w:t>
      </w:r>
      <w:r w:rsidR="00C67E05">
        <w:rPr>
          <w:rFonts w:ascii="Arial" w:eastAsia="Calibri" w:hAnsi="Arial" w:cs="Arial"/>
          <w:sz w:val="24"/>
          <w:szCs w:val="24"/>
        </w:rPr>
        <w:t>nterdisciplinariedad, identidad, Nicolás Guillén.</w:t>
      </w:r>
    </w:p>
    <w:p w:rsidR="00BE0F01" w:rsidRPr="00BE0F01" w:rsidRDefault="00BE0F01" w:rsidP="00BE0F01">
      <w:pPr>
        <w:jc w:val="both"/>
        <w:rPr>
          <w:rFonts w:ascii="Arial" w:hAnsi="Arial" w:cs="Arial"/>
          <w:sz w:val="24"/>
          <w:szCs w:val="24"/>
          <w:lang w:val="en-US"/>
        </w:rPr>
      </w:pPr>
      <w:r w:rsidRPr="00970A3D">
        <w:rPr>
          <w:rFonts w:ascii="Arial" w:hAnsi="Arial" w:cs="Arial"/>
          <w:sz w:val="24"/>
          <w:szCs w:val="24"/>
          <w:lang w:val="en-US"/>
        </w:rPr>
        <w:t xml:space="preserve">Title: </w:t>
      </w:r>
      <w:proofErr w:type="spellStart"/>
      <w:r w:rsidRPr="00970A3D">
        <w:rPr>
          <w:rFonts w:ascii="Arial" w:hAnsi="Arial" w:cs="Arial"/>
          <w:sz w:val="24"/>
          <w:szCs w:val="24"/>
          <w:lang w:val="en-US"/>
        </w:rPr>
        <w:t>Intetextuality</w:t>
      </w:r>
      <w:proofErr w:type="spellEnd"/>
      <w:r w:rsidRPr="00BE0F01">
        <w:rPr>
          <w:rFonts w:ascii="Arial" w:hAnsi="Arial" w:cs="Arial"/>
          <w:sz w:val="24"/>
          <w:szCs w:val="24"/>
          <w:lang w:val="en-US"/>
        </w:rPr>
        <w:t>: a view since the Cuban Poet Nicolas Guillen´s literary texts</w:t>
      </w:r>
      <w:r w:rsidR="00970A3D">
        <w:rPr>
          <w:rFonts w:ascii="Arial" w:hAnsi="Arial" w:cs="Arial"/>
          <w:sz w:val="24"/>
          <w:szCs w:val="24"/>
          <w:lang w:val="en-US"/>
        </w:rPr>
        <w:t>.</w:t>
      </w:r>
    </w:p>
    <w:p w:rsidR="0085175E" w:rsidRDefault="0085175E" w:rsidP="0085175E">
      <w:pPr>
        <w:spacing w:after="0" w:line="240" w:lineRule="auto"/>
        <w:jc w:val="both"/>
        <w:rPr>
          <w:rFonts w:ascii="Arial" w:eastAsia="Calibri" w:hAnsi="Arial" w:cs="Arial"/>
          <w:sz w:val="24"/>
          <w:szCs w:val="24"/>
        </w:rPr>
      </w:pPr>
      <w:r w:rsidRPr="00D856BA">
        <w:rPr>
          <w:rFonts w:ascii="Arial" w:eastAsia="Calibri" w:hAnsi="Arial" w:cs="Arial"/>
          <w:sz w:val="24"/>
          <w:szCs w:val="24"/>
        </w:rPr>
        <w:t xml:space="preserve">Autores: </w:t>
      </w:r>
      <w:r w:rsidRPr="00DC5957">
        <w:rPr>
          <w:rFonts w:ascii="Arial" w:eastAsia="Calibri" w:hAnsi="Arial" w:cs="Arial"/>
          <w:sz w:val="24"/>
          <w:szCs w:val="24"/>
        </w:rPr>
        <w:t>Eduardo Revilla Martínez, revilla@uo.edu.cu, Universidad de Oriente, Cuba, Master en Ciencias.</w:t>
      </w:r>
    </w:p>
    <w:p w:rsidR="0085175E" w:rsidRDefault="0085175E" w:rsidP="0085175E">
      <w:pPr>
        <w:spacing w:after="0" w:line="240" w:lineRule="auto"/>
        <w:jc w:val="both"/>
        <w:rPr>
          <w:rFonts w:ascii="Arial" w:hAnsi="Arial" w:cs="Arial"/>
          <w:sz w:val="24"/>
          <w:szCs w:val="24"/>
        </w:rPr>
      </w:pPr>
      <w:r w:rsidRPr="00D856BA">
        <w:rPr>
          <w:rFonts w:ascii="Arial" w:eastAsia="Calibri" w:hAnsi="Arial" w:cs="Arial"/>
          <w:sz w:val="24"/>
          <w:szCs w:val="24"/>
        </w:rPr>
        <w:t>Alina Coca Vidal, alicoca @uo.edu.cu, Universidad de Oriente, Cuba, Doctora en Ciencias.</w:t>
      </w:r>
    </w:p>
    <w:p w:rsidR="0085175E" w:rsidRDefault="0085175E" w:rsidP="0085175E">
      <w:pPr>
        <w:spacing w:after="0" w:line="240" w:lineRule="auto"/>
        <w:jc w:val="both"/>
        <w:rPr>
          <w:rFonts w:ascii="Arial" w:eastAsia="Calibri" w:hAnsi="Arial" w:cs="Arial"/>
          <w:sz w:val="24"/>
          <w:szCs w:val="24"/>
        </w:rPr>
      </w:pPr>
      <w:r>
        <w:rPr>
          <w:rFonts w:ascii="Arial" w:hAnsi="Arial" w:cs="Arial"/>
          <w:sz w:val="24"/>
          <w:szCs w:val="24"/>
        </w:rPr>
        <w:t>Gabriel Vidal Portuondo, gabrielv</w:t>
      </w:r>
      <w:r w:rsidRPr="00DC5957">
        <w:rPr>
          <w:rFonts w:ascii="Arial" w:eastAsia="Calibri" w:hAnsi="Arial" w:cs="Arial"/>
          <w:sz w:val="24"/>
          <w:szCs w:val="24"/>
        </w:rPr>
        <w:t>@uo.edu.cu, Universidad de Oriente, Cuba, Master en Ciencias.</w:t>
      </w:r>
    </w:p>
    <w:p w:rsidR="00BE0F01" w:rsidRPr="00BE0F01" w:rsidRDefault="00BE0F01" w:rsidP="00BE0F01">
      <w:pPr>
        <w:jc w:val="both"/>
        <w:rPr>
          <w:rFonts w:ascii="Arial" w:eastAsia="Calibri" w:hAnsi="Arial" w:cs="Arial"/>
          <w:b/>
          <w:color w:val="000000"/>
          <w:sz w:val="24"/>
          <w:szCs w:val="24"/>
          <w:lang w:val="en-US"/>
        </w:rPr>
      </w:pPr>
      <w:r w:rsidRPr="00BE0F01">
        <w:rPr>
          <w:rFonts w:ascii="Arial" w:eastAsia="Calibri" w:hAnsi="Arial" w:cs="Arial"/>
          <w:b/>
          <w:color w:val="000000"/>
          <w:sz w:val="24"/>
          <w:szCs w:val="24"/>
          <w:lang w:val="en-US"/>
        </w:rPr>
        <w:t>Abstract:</w:t>
      </w:r>
    </w:p>
    <w:p w:rsidR="00BE0F01" w:rsidRPr="00BE0F01" w:rsidRDefault="00BE0F01" w:rsidP="00BE0F01">
      <w:pPr>
        <w:jc w:val="both"/>
        <w:rPr>
          <w:rFonts w:ascii="Arial" w:hAnsi="Arial" w:cs="Arial"/>
          <w:lang w:val="en-US"/>
        </w:rPr>
      </w:pPr>
      <w:r w:rsidRPr="00BE0F01">
        <w:rPr>
          <w:rFonts w:ascii="Arial" w:hAnsi="Arial" w:cs="Arial"/>
          <w:lang w:val="en-US"/>
        </w:rPr>
        <w:t xml:space="preserve">The determining trace in the development of the level of cognitive independence in teachers is revealed in the possibility they require to apply their knowledge and abilities to new situations. The students ‘creating activity is expressed when they are able of establishing relationship between facts, phenomena and processes of different elements of reality starting from intertextual procedures. The school promotes these relationships that contribute to the integration of knowledge for problems solving. There are diverse elements that affect the </w:t>
      </w:r>
      <w:r w:rsidRPr="00BE0F01">
        <w:rPr>
          <w:rFonts w:ascii="Arial" w:hAnsi="Arial" w:cs="Arial"/>
          <w:lang w:val="en-US"/>
        </w:rPr>
        <w:lastRenderedPageBreak/>
        <w:t>intellectual development of adolescents that is why the present piece of work is devoted to the elaboration of a system of activities that lead to strengthen intertextual relationship since the Cuban Poet Nicolas</w:t>
      </w:r>
      <w:r w:rsidR="0085175E">
        <w:rPr>
          <w:rFonts w:ascii="Arial" w:hAnsi="Arial" w:cs="Arial"/>
          <w:lang w:val="en-US"/>
        </w:rPr>
        <w:t xml:space="preserve"> </w:t>
      </w:r>
      <w:r w:rsidRPr="00BE0F01">
        <w:rPr>
          <w:rFonts w:ascii="Arial" w:hAnsi="Arial" w:cs="Arial"/>
          <w:lang w:val="en-US"/>
        </w:rPr>
        <w:t>Guillen´s literary texts what will be a valuable tool for supporting the teaching-learning process.</w:t>
      </w:r>
    </w:p>
    <w:p w:rsidR="00BE0F01" w:rsidRPr="00BE0F01" w:rsidRDefault="00BE0F01" w:rsidP="00BE0F01">
      <w:pPr>
        <w:jc w:val="both"/>
        <w:rPr>
          <w:rFonts w:ascii="Arial" w:hAnsi="Arial" w:cs="Arial"/>
          <w:sz w:val="16"/>
          <w:szCs w:val="16"/>
          <w:lang w:val="en-US"/>
        </w:rPr>
      </w:pPr>
      <w:r w:rsidRPr="00BE0F01">
        <w:rPr>
          <w:rFonts w:ascii="Arial" w:hAnsi="Arial" w:cs="Arial"/>
          <w:lang w:val="en-US"/>
        </w:rPr>
        <w:t>Key words: intertextual relationship, interdisciplinary, identity</w:t>
      </w:r>
      <w:r w:rsidR="00970A3D">
        <w:rPr>
          <w:rFonts w:ascii="Arial" w:hAnsi="Arial" w:cs="Arial"/>
          <w:lang w:val="en-US"/>
        </w:rPr>
        <w:t>, Nicolás Guillén.</w:t>
      </w:r>
    </w:p>
    <w:p w:rsidR="00BE0F01" w:rsidRPr="00BE0F01" w:rsidRDefault="00BE0F01" w:rsidP="000C0A58">
      <w:pPr>
        <w:spacing w:line="240" w:lineRule="auto"/>
        <w:jc w:val="both"/>
        <w:rPr>
          <w:rFonts w:ascii="Arial" w:eastAsia="Calibri" w:hAnsi="Arial" w:cs="Arial"/>
          <w:sz w:val="24"/>
          <w:szCs w:val="24"/>
          <w:lang w:val="en-US"/>
        </w:rPr>
      </w:pPr>
    </w:p>
    <w:p w:rsidR="0048092D" w:rsidRPr="004D52C2" w:rsidRDefault="0048092D" w:rsidP="001369C3">
      <w:pPr>
        <w:spacing w:line="240" w:lineRule="auto"/>
        <w:jc w:val="both"/>
        <w:rPr>
          <w:rFonts w:ascii="Arial" w:eastAsia="Calibri" w:hAnsi="Arial" w:cs="Arial"/>
          <w:sz w:val="24"/>
          <w:szCs w:val="24"/>
          <w:u w:val="single"/>
        </w:rPr>
      </w:pPr>
      <w:r w:rsidRPr="004D52C2">
        <w:rPr>
          <w:rFonts w:ascii="Arial" w:eastAsia="Calibri" w:hAnsi="Arial" w:cs="Arial"/>
          <w:sz w:val="24"/>
          <w:szCs w:val="24"/>
          <w:u w:val="single"/>
        </w:rPr>
        <w:t>Breve introducción:</w:t>
      </w:r>
    </w:p>
    <w:p w:rsidR="0048092D" w:rsidRPr="001369C3" w:rsidRDefault="0048092D" w:rsidP="001369C3">
      <w:pPr>
        <w:spacing w:line="240" w:lineRule="auto"/>
        <w:jc w:val="both"/>
        <w:rPr>
          <w:rFonts w:ascii="Arial" w:eastAsia="Calibri" w:hAnsi="Arial" w:cs="Arial"/>
          <w:sz w:val="24"/>
          <w:szCs w:val="24"/>
        </w:rPr>
      </w:pPr>
      <w:r w:rsidRPr="001369C3">
        <w:rPr>
          <w:rFonts w:ascii="Arial" w:eastAsia="Calibri" w:hAnsi="Arial" w:cs="Arial"/>
          <w:sz w:val="24"/>
          <w:szCs w:val="24"/>
        </w:rPr>
        <w:t>La época actual plantea como imperativo desarrollar la independencia cognoscitiva en los estudiantes, la curiosidad por saber, la motivación por descubrir, la originalidad de las ideas, la sensibilidad ante la belleza en el arte y en la vida, la cultura del trato, la aspiración a una colaboración colectiva en el aprendizaje; pero de ningún modo almacenar pasivamente los conocimientos. Señala como objetivos en la formación de los estudiantes, que aprendan, piensen, sepan hacer y actuar.</w:t>
      </w:r>
    </w:p>
    <w:p w:rsidR="0048092D" w:rsidRPr="001369C3" w:rsidRDefault="0048092D" w:rsidP="001369C3">
      <w:pPr>
        <w:spacing w:line="240" w:lineRule="auto"/>
        <w:jc w:val="both"/>
        <w:rPr>
          <w:rFonts w:ascii="Arial" w:eastAsia="Calibri" w:hAnsi="Arial" w:cs="Arial"/>
          <w:sz w:val="24"/>
          <w:szCs w:val="24"/>
        </w:rPr>
      </w:pPr>
      <w:r w:rsidRPr="001369C3">
        <w:rPr>
          <w:rFonts w:ascii="Arial" w:eastAsia="Calibri" w:hAnsi="Arial" w:cs="Arial"/>
          <w:sz w:val="24"/>
          <w:szCs w:val="24"/>
        </w:rPr>
        <w:t>La enseñanza de la lengua y la literatura no son ajenas a estos propósitos, pero, si se imparten a la luz de clases tradicionales, el resultado en el desarrollo de habilidades idiomáticas y el placer estético y ético que brinda el discurso literario, así como la formación cultural e ideológica de los estudiantes, no podrán alcanzar los objetivos y la enseñanza será puramente formal.</w:t>
      </w:r>
    </w:p>
    <w:p w:rsidR="0048092D" w:rsidRPr="001369C3" w:rsidRDefault="0048092D" w:rsidP="001369C3">
      <w:pPr>
        <w:spacing w:line="240" w:lineRule="auto"/>
        <w:jc w:val="both"/>
        <w:rPr>
          <w:rFonts w:ascii="Arial" w:eastAsia="Calibri" w:hAnsi="Arial" w:cs="Arial"/>
          <w:sz w:val="24"/>
          <w:szCs w:val="24"/>
        </w:rPr>
      </w:pPr>
      <w:r w:rsidRPr="001369C3">
        <w:rPr>
          <w:rFonts w:ascii="Arial" w:eastAsia="Calibri" w:hAnsi="Arial" w:cs="Arial"/>
          <w:sz w:val="24"/>
          <w:szCs w:val="24"/>
        </w:rPr>
        <w:t>Si, por el contrario, se centra la atención de los alumnos, por ejemplo, en las cualidades de los diferentes tipos de discursos dentro de la comunicación, como el literario, que condiciona su percepción propiamente estética y en la compartición de los estudiantes con la vida, o en la reactivación de su imaginación de sus emociones y del placer por la lectura, entonces el efecto educativo e instructivo será mayor.</w:t>
      </w:r>
    </w:p>
    <w:p w:rsidR="0048092D" w:rsidRPr="001369C3" w:rsidRDefault="0048092D" w:rsidP="001369C3">
      <w:pPr>
        <w:tabs>
          <w:tab w:val="center" w:pos="4252"/>
        </w:tabs>
        <w:spacing w:line="240" w:lineRule="auto"/>
        <w:jc w:val="both"/>
        <w:rPr>
          <w:rFonts w:ascii="Arial" w:eastAsia="Calibri" w:hAnsi="Arial" w:cs="Arial"/>
          <w:sz w:val="24"/>
          <w:szCs w:val="24"/>
        </w:rPr>
      </w:pPr>
      <w:r w:rsidRPr="001369C3">
        <w:rPr>
          <w:rFonts w:ascii="Arial" w:eastAsia="Calibri" w:hAnsi="Arial" w:cs="Arial"/>
          <w:sz w:val="24"/>
          <w:szCs w:val="24"/>
        </w:rPr>
        <w:t xml:space="preserve">La enseñanza de la lengua y la literatura es materia de conocimiento y verdad. Si amarlas es conocerlas en su vasta intimidad, entonces sí pueden enseñarse. Sin embargo, no siempre los resultados son </w:t>
      </w:r>
      <w:r w:rsidR="004D52C2">
        <w:rPr>
          <w:rFonts w:ascii="Arial" w:eastAsia="Calibri" w:hAnsi="Arial" w:cs="Arial"/>
          <w:sz w:val="24"/>
          <w:szCs w:val="24"/>
        </w:rPr>
        <w:t>lo</w:t>
      </w:r>
      <w:r w:rsidR="004D52C2" w:rsidRPr="001369C3">
        <w:rPr>
          <w:rFonts w:ascii="Arial" w:eastAsia="Calibri" w:hAnsi="Arial" w:cs="Arial"/>
          <w:sz w:val="24"/>
          <w:szCs w:val="24"/>
        </w:rPr>
        <w:t>s</w:t>
      </w:r>
      <w:r w:rsidR="004D52C2">
        <w:rPr>
          <w:rFonts w:ascii="Arial" w:eastAsia="Calibri" w:hAnsi="Arial" w:cs="Arial"/>
          <w:sz w:val="24"/>
          <w:szCs w:val="24"/>
        </w:rPr>
        <w:t xml:space="preserve"> esperados</w:t>
      </w:r>
      <w:r w:rsidRPr="001369C3">
        <w:rPr>
          <w:rFonts w:ascii="Arial" w:eastAsia="Calibri" w:hAnsi="Arial" w:cs="Arial"/>
          <w:sz w:val="24"/>
          <w:szCs w:val="24"/>
        </w:rPr>
        <w:t>, porque se necesita contagiar con la palabra. La escuela tiene esa noble misión, y dentro de ella el profesor debe ejercer su magisterio de enseñar como conversando, más aún la lectura, que como aspecto esencial de la comunicación no acepta la obligatoriedad, solo la invitación y el placer de su disfrute.</w:t>
      </w:r>
    </w:p>
    <w:p w:rsidR="0048092D" w:rsidRPr="001369C3" w:rsidRDefault="0048092D" w:rsidP="001369C3">
      <w:pPr>
        <w:tabs>
          <w:tab w:val="center" w:pos="4252"/>
        </w:tabs>
        <w:spacing w:line="240" w:lineRule="auto"/>
        <w:jc w:val="both"/>
        <w:rPr>
          <w:rFonts w:ascii="Arial" w:eastAsia="Calibri" w:hAnsi="Arial" w:cs="Arial"/>
          <w:sz w:val="24"/>
          <w:szCs w:val="24"/>
        </w:rPr>
      </w:pPr>
      <w:r w:rsidRPr="001369C3">
        <w:rPr>
          <w:rFonts w:ascii="Arial" w:eastAsia="Calibri" w:hAnsi="Arial" w:cs="Arial"/>
          <w:sz w:val="24"/>
          <w:szCs w:val="24"/>
        </w:rPr>
        <w:t>Hay que lograr el aprendizaje de lo imaginario, hacer que cada adolescente viva una experiencia de creación. Hay que formar y desarrollar la personalidad del alumno en la adquisición de la cultura general integral, y para ello las formas de organización de la actividad docente deben estar acomodadas a una activación de la independencia cognoscitiva y la creatividad, con la aplicación de métodos productivos que propicien cada vez más la participación de los estudiantes.</w:t>
      </w:r>
    </w:p>
    <w:p w:rsidR="0048092D" w:rsidRPr="001369C3" w:rsidRDefault="0048092D" w:rsidP="001369C3">
      <w:pPr>
        <w:tabs>
          <w:tab w:val="center" w:pos="4252"/>
        </w:tabs>
        <w:spacing w:line="240" w:lineRule="auto"/>
        <w:jc w:val="both"/>
        <w:rPr>
          <w:rFonts w:ascii="Arial" w:eastAsia="Calibri" w:hAnsi="Arial" w:cs="Arial"/>
          <w:sz w:val="24"/>
          <w:szCs w:val="24"/>
        </w:rPr>
      </w:pPr>
      <w:r w:rsidRPr="001369C3">
        <w:rPr>
          <w:rFonts w:ascii="Arial" w:eastAsia="Calibri" w:hAnsi="Arial" w:cs="Arial"/>
          <w:sz w:val="24"/>
          <w:szCs w:val="24"/>
        </w:rPr>
        <w:t xml:space="preserve">El nivel alcanzado por los estudios literarios en torno a conceptos como el de intertextualidad, permite enriquecer el trabajo didáctico con las humanidades desde una óptica interdisciplinaria en la escuela. La intertextualidad pone en relación el texto con </w:t>
      </w:r>
      <w:r w:rsidRPr="001369C3">
        <w:rPr>
          <w:rFonts w:ascii="Arial" w:eastAsia="Calibri" w:hAnsi="Arial" w:cs="Arial"/>
          <w:sz w:val="24"/>
          <w:szCs w:val="24"/>
        </w:rPr>
        <w:lastRenderedPageBreak/>
        <w:t>los demás textos con los que establece relaciones de significado. La interpretación y comprensión de un texto dependen también del nivel de conocimiento que se tenga de textos anteriores. Guarda relación con la producción y recepción y con la tipología textual.</w:t>
      </w:r>
    </w:p>
    <w:p w:rsidR="0048092D" w:rsidRPr="0085175E" w:rsidRDefault="0048092D" w:rsidP="004D52C2">
      <w:pPr>
        <w:jc w:val="both"/>
        <w:rPr>
          <w:rFonts w:ascii="Arial" w:eastAsia="Calibri" w:hAnsi="Arial" w:cs="Arial"/>
          <w:sz w:val="24"/>
          <w:szCs w:val="24"/>
        </w:rPr>
      </w:pPr>
      <w:r w:rsidRPr="001369C3">
        <w:rPr>
          <w:rFonts w:ascii="Arial" w:eastAsia="Calibri" w:hAnsi="Arial" w:cs="Arial"/>
          <w:sz w:val="24"/>
          <w:szCs w:val="24"/>
        </w:rPr>
        <w:t>Diversos autores han abordado el tema de la intertextualidad, entre los que se destacan Roméu Escobar, Angelina (2003), Sales Garrido, Ligia María(2004), Fierro Chong, Bárbara Maricely (2012</w:t>
      </w:r>
      <w:r w:rsidR="005E52D0" w:rsidRPr="001369C3">
        <w:rPr>
          <w:rFonts w:ascii="Arial" w:eastAsia="Calibri" w:hAnsi="Arial" w:cs="Arial"/>
          <w:sz w:val="24"/>
          <w:szCs w:val="24"/>
        </w:rPr>
        <w:t>),</w:t>
      </w:r>
      <w:r w:rsidR="004D52C2">
        <w:rPr>
          <w:rFonts w:ascii="Arial" w:eastAsia="Calibri" w:hAnsi="Arial" w:cs="Arial"/>
          <w:sz w:val="24"/>
          <w:szCs w:val="24"/>
        </w:rPr>
        <w:t>Mañalich,</w:t>
      </w:r>
      <w:r w:rsidR="005E52D0" w:rsidRPr="001369C3">
        <w:rPr>
          <w:rFonts w:ascii="Arial" w:eastAsia="Calibri" w:hAnsi="Arial" w:cs="Arial"/>
          <w:sz w:val="24"/>
          <w:szCs w:val="24"/>
        </w:rPr>
        <w:t xml:space="preserve"> Rosario </w:t>
      </w:r>
      <w:r w:rsidRPr="001369C3">
        <w:rPr>
          <w:rFonts w:ascii="Arial" w:eastAsia="Calibri" w:hAnsi="Arial" w:cs="Arial"/>
          <w:sz w:val="24"/>
          <w:szCs w:val="24"/>
        </w:rPr>
        <w:t>(2012), Rodríguez Pére</w:t>
      </w:r>
      <w:r w:rsidR="005E52D0" w:rsidRPr="001369C3">
        <w:rPr>
          <w:rFonts w:ascii="Arial" w:eastAsia="Calibri" w:hAnsi="Arial" w:cs="Arial"/>
          <w:sz w:val="24"/>
          <w:szCs w:val="24"/>
        </w:rPr>
        <w:t xml:space="preserve">z, Leticia </w:t>
      </w:r>
      <w:r w:rsidRPr="001369C3">
        <w:rPr>
          <w:rFonts w:ascii="Arial" w:eastAsia="Calibri" w:hAnsi="Arial" w:cs="Arial"/>
          <w:sz w:val="24"/>
          <w:szCs w:val="24"/>
        </w:rPr>
        <w:t>(2004),</w:t>
      </w:r>
      <w:r w:rsidR="005E52D0" w:rsidRPr="001369C3">
        <w:rPr>
          <w:rFonts w:ascii="Arial" w:eastAsia="Calibri" w:hAnsi="Arial" w:cs="Arial"/>
          <w:sz w:val="24"/>
          <w:szCs w:val="24"/>
        </w:rPr>
        <w:t xml:space="preserve"> entre otro</w:t>
      </w:r>
      <w:r w:rsidRPr="001369C3">
        <w:rPr>
          <w:rFonts w:ascii="Arial" w:eastAsia="Calibri" w:hAnsi="Arial" w:cs="Arial"/>
          <w:sz w:val="24"/>
          <w:szCs w:val="24"/>
        </w:rPr>
        <w:t>s</w:t>
      </w:r>
      <w:r w:rsidR="005E52D0" w:rsidRPr="001369C3">
        <w:rPr>
          <w:rFonts w:ascii="Arial" w:eastAsia="Calibri" w:hAnsi="Arial" w:cs="Arial"/>
          <w:sz w:val="24"/>
          <w:szCs w:val="24"/>
        </w:rPr>
        <w:t>.No obstante, se puede aprecia</w:t>
      </w:r>
      <w:r w:rsidRPr="001369C3">
        <w:rPr>
          <w:rFonts w:ascii="Arial" w:eastAsia="Calibri" w:hAnsi="Arial" w:cs="Arial"/>
          <w:sz w:val="24"/>
          <w:szCs w:val="24"/>
        </w:rPr>
        <w:t xml:space="preserve">r que persisten insuficiencias que ameritan una mirada entre las que se </w:t>
      </w:r>
      <w:r w:rsidR="005E52D0" w:rsidRPr="001369C3">
        <w:rPr>
          <w:rFonts w:ascii="Arial" w:eastAsia="Calibri" w:hAnsi="Arial" w:cs="Arial"/>
          <w:sz w:val="24"/>
          <w:szCs w:val="24"/>
        </w:rPr>
        <w:t>señalan in</w:t>
      </w:r>
      <w:r w:rsidRPr="001369C3">
        <w:rPr>
          <w:rFonts w:ascii="Arial" w:eastAsia="Calibri" w:hAnsi="Arial" w:cs="Arial"/>
          <w:sz w:val="24"/>
          <w:szCs w:val="24"/>
        </w:rPr>
        <w:t>suficiente establecimiento de las relaciones intertextua</w:t>
      </w:r>
      <w:r w:rsidR="001369C3">
        <w:rPr>
          <w:rFonts w:ascii="Arial" w:eastAsia="Calibri" w:hAnsi="Arial" w:cs="Arial"/>
          <w:sz w:val="24"/>
          <w:szCs w:val="24"/>
        </w:rPr>
        <w:t>les entre t</w:t>
      </w:r>
      <w:r w:rsidRPr="001369C3">
        <w:rPr>
          <w:rFonts w:ascii="Arial" w:eastAsia="Calibri" w:hAnsi="Arial" w:cs="Arial"/>
          <w:sz w:val="24"/>
          <w:szCs w:val="24"/>
        </w:rPr>
        <w:t>ext</w:t>
      </w:r>
      <w:r w:rsidR="005E52D0" w:rsidRPr="001369C3">
        <w:rPr>
          <w:rFonts w:ascii="Arial" w:eastAsia="Calibri" w:hAnsi="Arial" w:cs="Arial"/>
          <w:sz w:val="24"/>
          <w:szCs w:val="24"/>
        </w:rPr>
        <w:t xml:space="preserve">os literarios en la Nivel Medio, </w:t>
      </w:r>
      <w:r w:rsidR="004D52C2" w:rsidRPr="004D52C2">
        <w:rPr>
          <w:rFonts w:ascii="Arial" w:eastAsia="Times New Roman" w:hAnsi="Arial" w:cs="Arial"/>
          <w:sz w:val="25"/>
          <w:szCs w:val="25"/>
          <w:lang w:eastAsia="es-ES"/>
        </w:rPr>
        <w:t>limitaciones para relacionar convenientemente saberes en la comprensión</w:t>
      </w:r>
      <w:r w:rsidR="00970A3D">
        <w:rPr>
          <w:rFonts w:ascii="Arial" w:eastAsia="Times New Roman" w:hAnsi="Arial" w:cs="Arial"/>
          <w:sz w:val="25"/>
          <w:szCs w:val="25"/>
          <w:lang w:eastAsia="es-ES"/>
        </w:rPr>
        <w:t xml:space="preserve">, explicación </w:t>
      </w:r>
      <w:r w:rsidR="004D52C2" w:rsidRPr="004D52C2">
        <w:rPr>
          <w:rFonts w:ascii="Arial" w:eastAsia="Times New Roman" w:hAnsi="Arial" w:cs="Arial"/>
          <w:sz w:val="25"/>
          <w:szCs w:val="25"/>
          <w:lang w:eastAsia="es-ES"/>
        </w:rPr>
        <w:t>multilateral de procesos, hechos y fenómenos de la realidad</w:t>
      </w:r>
      <w:r w:rsidR="004D52C2">
        <w:rPr>
          <w:rFonts w:ascii="Arial" w:eastAsia="Times New Roman" w:hAnsi="Arial" w:cs="Arial"/>
          <w:sz w:val="25"/>
          <w:szCs w:val="25"/>
          <w:lang w:eastAsia="es-ES"/>
        </w:rPr>
        <w:t xml:space="preserve">, </w:t>
      </w:r>
      <w:r w:rsidR="005E52D0" w:rsidRPr="001369C3">
        <w:rPr>
          <w:rFonts w:ascii="Arial" w:eastAsia="Calibri" w:hAnsi="Arial" w:cs="Arial"/>
          <w:sz w:val="24"/>
          <w:szCs w:val="24"/>
        </w:rPr>
        <w:t>i</w:t>
      </w:r>
      <w:r w:rsidRPr="001369C3">
        <w:rPr>
          <w:rFonts w:ascii="Arial" w:eastAsia="Calibri" w:hAnsi="Arial" w:cs="Arial"/>
          <w:sz w:val="24"/>
          <w:szCs w:val="24"/>
        </w:rPr>
        <w:t xml:space="preserve">nsuficiente aprehensión de pasos para el </w:t>
      </w:r>
      <w:r w:rsidRPr="0085175E">
        <w:rPr>
          <w:rFonts w:ascii="Arial" w:eastAsia="Calibri" w:hAnsi="Arial" w:cs="Arial"/>
          <w:sz w:val="24"/>
          <w:szCs w:val="24"/>
        </w:rPr>
        <w:t xml:space="preserve">establecimiento de relaciones intertextuales a partir </w:t>
      </w:r>
      <w:r w:rsidR="00970A3D" w:rsidRPr="0085175E">
        <w:rPr>
          <w:rFonts w:ascii="Arial" w:eastAsia="Calibri" w:hAnsi="Arial" w:cs="Arial"/>
          <w:sz w:val="24"/>
          <w:szCs w:val="24"/>
        </w:rPr>
        <w:t>del estudio de obras literaria.</w:t>
      </w:r>
    </w:p>
    <w:p w:rsidR="004D52C2" w:rsidRPr="0085175E" w:rsidRDefault="004D52C2" w:rsidP="004D52C2">
      <w:pPr>
        <w:spacing w:after="0" w:line="240" w:lineRule="auto"/>
        <w:jc w:val="both"/>
        <w:rPr>
          <w:rFonts w:ascii="Arial" w:eastAsia="Calibri" w:hAnsi="Arial" w:cs="Arial"/>
          <w:bCs/>
          <w:color w:val="000000"/>
          <w:sz w:val="24"/>
          <w:szCs w:val="24"/>
          <w:lang w:eastAsia="es-ES"/>
        </w:rPr>
      </w:pPr>
      <w:r w:rsidRPr="0085175E">
        <w:rPr>
          <w:rFonts w:ascii="Arial" w:eastAsia="Times New Roman" w:hAnsi="Arial" w:cs="Arial"/>
          <w:sz w:val="24"/>
          <w:szCs w:val="24"/>
          <w:lang w:eastAsia="es-ES"/>
        </w:rPr>
        <w:t xml:space="preserve">El análisis precedente se sintetiza en las insuficiencias en los procesos didácticos que se desarrollan en el Nivel Medio que limitan la integración de los contenidos necesarios para comprender, explicar e interpretar los hechos, procesos y fenómenos que configuran el entorno de los estudiantes limitando en estos la apropiación de saberes integrados. </w:t>
      </w:r>
    </w:p>
    <w:p w:rsidR="0048092D" w:rsidRPr="0085175E" w:rsidRDefault="005E52D0" w:rsidP="001369C3">
      <w:pPr>
        <w:autoSpaceDE w:val="0"/>
        <w:autoSpaceDN w:val="0"/>
        <w:adjustRightInd w:val="0"/>
        <w:spacing w:after="0" w:line="240" w:lineRule="auto"/>
        <w:rPr>
          <w:rFonts w:ascii="Arial" w:eastAsia="Calibri" w:hAnsi="Arial" w:cs="Arial"/>
          <w:bCs/>
          <w:color w:val="000000"/>
          <w:sz w:val="24"/>
          <w:szCs w:val="24"/>
          <w:u w:val="single"/>
          <w:lang w:eastAsia="es-ES"/>
        </w:rPr>
      </w:pPr>
      <w:r w:rsidRPr="0085175E">
        <w:rPr>
          <w:rFonts w:ascii="Arial" w:eastAsia="Calibri" w:hAnsi="Arial" w:cs="Arial"/>
          <w:bCs/>
          <w:color w:val="000000"/>
          <w:sz w:val="24"/>
          <w:szCs w:val="24"/>
          <w:u w:val="single"/>
          <w:lang w:eastAsia="es-ES"/>
        </w:rPr>
        <w:t>Desarrollo:</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El proceso de enseñanza-aprendizaje constituye la vía esencial para la apropiación de conocimientos, habilidades, normas de comportamiento y valores, legados por la humanidad, que se expresan en el contenido de enseñanza en estrecho vínculo con el resto de las actividades docentes y extradocentes que realizan los estudiantes.</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En el desarrollo del proceso ens</w:t>
      </w:r>
      <w:r w:rsidR="005E52D0" w:rsidRPr="001369C3">
        <w:rPr>
          <w:rFonts w:ascii="Arial" w:eastAsia="Calibri" w:hAnsi="Arial" w:cs="Arial"/>
          <w:color w:val="000000"/>
          <w:sz w:val="24"/>
          <w:szCs w:val="24"/>
          <w:lang w:eastAsia="es-ES"/>
        </w:rPr>
        <w:t xml:space="preserve">eñanza-aprendizaje, el educando </w:t>
      </w:r>
      <w:r w:rsidRPr="001369C3">
        <w:rPr>
          <w:rFonts w:ascii="Arial" w:eastAsia="Calibri" w:hAnsi="Arial" w:cs="Arial"/>
          <w:color w:val="000000"/>
          <w:sz w:val="24"/>
          <w:szCs w:val="24"/>
          <w:lang w:eastAsia="es-ES"/>
        </w:rPr>
        <w:t>aprenderá diferentes elementos del conocimiento: nociones, conceptos, teorías, leyes, que formarán parte del contenido de las asignaturas, y a la vez, se apropiarán de los procedimientos que el hombre ha adquirido para la utilización del conocimiento.</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 xml:space="preserve">Los fundamentos teóricos que sustentan la enseñanza de la lengua y la literatura en </w:t>
      </w:r>
      <w:r w:rsidR="005E52D0" w:rsidRPr="001369C3">
        <w:rPr>
          <w:rFonts w:ascii="Arial" w:eastAsia="Calibri" w:hAnsi="Arial" w:cs="Arial"/>
          <w:color w:val="000000"/>
          <w:sz w:val="24"/>
          <w:szCs w:val="24"/>
          <w:lang w:eastAsia="es-ES"/>
        </w:rPr>
        <w:t>el Nivel Medio</w:t>
      </w:r>
      <w:r w:rsidRPr="001369C3">
        <w:rPr>
          <w:rFonts w:ascii="Arial" w:eastAsia="Calibri" w:hAnsi="Arial" w:cs="Arial"/>
          <w:color w:val="000000"/>
          <w:sz w:val="24"/>
          <w:szCs w:val="24"/>
          <w:lang w:eastAsia="es-ES"/>
        </w:rPr>
        <w:t xml:space="preserve"> en la actualidad vienen dados por las concepciones de la lingüística del texto y el enfoque cognitivo, comunicativo y sociocultural que centran su atención en el estudio de la lengua como medio esencial de la comunicación social humana, que ponen énfasis en la caracterización del habla en las diferentes situaciones comunicativas en las que el hombre hace uso de esta.</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sz w:val="24"/>
          <w:szCs w:val="24"/>
          <w:lang w:eastAsia="es-ES"/>
        </w:rPr>
        <w:t xml:space="preserve">En el proceso de enseñanza – aprendizaje, </w:t>
      </w:r>
      <w:r w:rsidR="005E52D0" w:rsidRPr="001369C3">
        <w:rPr>
          <w:rFonts w:ascii="Arial" w:eastAsia="Calibri" w:hAnsi="Arial" w:cs="Arial"/>
          <w:sz w:val="24"/>
          <w:szCs w:val="24"/>
          <w:lang w:eastAsia="es-ES"/>
        </w:rPr>
        <w:t xml:space="preserve">de </w:t>
      </w:r>
      <w:r w:rsidRPr="001369C3">
        <w:rPr>
          <w:rFonts w:ascii="Arial" w:eastAsia="Calibri" w:hAnsi="Arial" w:cs="Arial"/>
          <w:sz w:val="24"/>
          <w:szCs w:val="24"/>
          <w:lang w:eastAsia="es-ES"/>
        </w:rPr>
        <w:t xml:space="preserve">la </w:t>
      </w:r>
      <w:r w:rsidR="005E52D0" w:rsidRPr="001369C3">
        <w:rPr>
          <w:rFonts w:ascii="Arial" w:eastAsia="Calibri" w:hAnsi="Arial" w:cs="Arial"/>
          <w:sz w:val="24"/>
          <w:szCs w:val="24"/>
          <w:lang w:eastAsia="es-ES"/>
        </w:rPr>
        <w:t>asignatura Lengua y L</w:t>
      </w:r>
      <w:r w:rsidRPr="001369C3">
        <w:rPr>
          <w:rFonts w:ascii="Arial" w:eastAsia="Calibri" w:hAnsi="Arial" w:cs="Arial"/>
          <w:sz w:val="24"/>
          <w:szCs w:val="24"/>
          <w:lang w:eastAsia="es-ES"/>
        </w:rPr>
        <w:t>iteratura, por su esencia tiene como objetivo supremo formar en los alumnos una visión integradora y sus correspondientes valores, actitudes, formas de actuación como pensamiento flexible y contextualizado, trabajo cooperado en equipos, búsqueda constante de nuevos saberes y la relación entre ellos y sus posibles repercusiones, para poder comprender y resolver los problemas complejos de la realidad en que viven, como necesidad imperiosa y premisa del actual y futuro desarrollo humano.</w:t>
      </w:r>
    </w:p>
    <w:p w:rsidR="0048092D" w:rsidRPr="001369C3" w:rsidRDefault="0048092D" w:rsidP="001369C3">
      <w:pPr>
        <w:spacing w:line="240" w:lineRule="auto"/>
        <w:jc w:val="both"/>
        <w:rPr>
          <w:rFonts w:ascii="Arial" w:eastAsia="Times New Roman" w:hAnsi="Arial" w:cs="Arial"/>
          <w:iCs/>
          <w:sz w:val="24"/>
          <w:szCs w:val="24"/>
        </w:rPr>
      </w:pPr>
      <w:r w:rsidRPr="001369C3">
        <w:rPr>
          <w:rFonts w:ascii="Arial" w:eastAsia="Times New Roman" w:hAnsi="Arial" w:cs="Arial"/>
          <w:iCs/>
          <w:sz w:val="24"/>
          <w:szCs w:val="24"/>
        </w:rPr>
        <w:t>Un relevante paso ha sido el redescubrimiento de un concepto básico: el de texto, y porque con él, han aparecido nuevas concepciones tales como: intertexto, contexto, cotexto, textualidad, intertextualidad, intertexto</w:t>
      </w:r>
      <w:r w:rsidR="004D52C2">
        <w:rPr>
          <w:rFonts w:ascii="Arial" w:eastAsia="Times New Roman" w:hAnsi="Arial" w:cs="Arial"/>
          <w:iCs/>
          <w:sz w:val="24"/>
          <w:szCs w:val="24"/>
        </w:rPr>
        <w:t>,</w:t>
      </w:r>
      <w:r w:rsidR="00EB743B">
        <w:rPr>
          <w:rFonts w:ascii="Arial" w:eastAsia="Times New Roman" w:hAnsi="Arial" w:cs="Arial"/>
          <w:iCs/>
          <w:sz w:val="24"/>
          <w:szCs w:val="24"/>
        </w:rPr>
        <w:t>otros;</w:t>
      </w:r>
      <w:r w:rsidRPr="001369C3">
        <w:rPr>
          <w:rFonts w:ascii="Arial" w:eastAsia="Times New Roman" w:hAnsi="Arial" w:cs="Arial"/>
          <w:iCs/>
          <w:sz w:val="24"/>
          <w:szCs w:val="24"/>
        </w:rPr>
        <w:t xml:space="preserve"> que han favorecido que la “mirada” </w:t>
      </w:r>
      <w:r w:rsidRPr="001369C3">
        <w:rPr>
          <w:rFonts w:ascii="Arial" w:eastAsia="Times New Roman" w:hAnsi="Arial" w:cs="Arial"/>
          <w:iCs/>
          <w:sz w:val="24"/>
          <w:szCs w:val="24"/>
        </w:rPr>
        <w:lastRenderedPageBreak/>
        <w:t>se coloque de nuevo en el lector. Por ello, la máxima aspiración de una pedagogía del texto es una práctica sociocultural y educativa de la lectura, de la comprensión y construcción de significados como actividades básicas desde las cuales se (con</w:t>
      </w:r>
      <w:proofErr w:type="gramStart"/>
      <w:r w:rsidRPr="001369C3">
        <w:rPr>
          <w:rFonts w:ascii="Arial" w:eastAsia="Times New Roman" w:hAnsi="Arial" w:cs="Arial"/>
          <w:iCs/>
          <w:sz w:val="24"/>
          <w:szCs w:val="24"/>
        </w:rPr>
        <w:t>)forma</w:t>
      </w:r>
      <w:proofErr w:type="gramEnd"/>
      <w:r w:rsidRPr="001369C3">
        <w:rPr>
          <w:rFonts w:ascii="Arial" w:eastAsia="Times New Roman" w:hAnsi="Arial" w:cs="Arial"/>
          <w:iCs/>
          <w:sz w:val="24"/>
          <w:szCs w:val="24"/>
        </w:rPr>
        <w:t xml:space="preserve"> y se (</w:t>
      </w:r>
      <w:proofErr w:type="spellStart"/>
      <w:r w:rsidRPr="001369C3">
        <w:rPr>
          <w:rFonts w:ascii="Arial" w:eastAsia="Times New Roman" w:hAnsi="Arial" w:cs="Arial"/>
          <w:iCs/>
          <w:sz w:val="24"/>
          <w:szCs w:val="24"/>
        </w:rPr>
        <w:t>trans</w:t>
      </w:r>
      <w:proofErr w:type="spellEnd"/>
      <w:r w:rsidRPr="001369C3">
        <w:rPr>
          <w:rFonts w:ascii="Arial" w:eastAsia="Times New Roman" w:hAnsi="Arial" w:cs="Arial"/>
          <w:iCs/>
          <w:sz w:val="24"/>
          <w:szCs w:val="24"/>
        </w:rPr>
        <w:t>)forma la personalidad íntegra del sujeto que aprende, porque leer –y leer bien- es arriesgarse a mucho al apropiarse de las ideas, sentimientos y valores que se comunican a través del lenguaje de los disímiles textos que la escuela da a leer.</w:t>
      </w:r>
    </w:p>
    <w:p w:rsidR="0048092D" w:rsidRPr="001369C3" w:rsidRDefault="0048092D" w:rsidP="001369C3">
      <w:pPr>
        <w:spacing w:after="0" w:line="240" w:lineRule="auto"/>
        <w:jc w:val="both"/>
        <w:rPr>
          <w:rFonts w:ascii="Arial" w:eastAsia="Times New Roman" w:hAnsi="Arial" w:cs="Arial"/>
          <w:iCs/>
          <w:sz w:val="24"/>
          <w:szCs w:val="24"/>
        </w:rPr>
      </w:pPr>
      <w:r w:rsidRPr="001369C3">
        <w:rPr>
          <w:rFonts w:ascii="Arial" w:eastAsia="Times New Roman" w:hAnsi="Arial" w:cs="Arial"/>
          <w:iCs/>
          <w:sz w:val="24"/>
          <w:szCs w:val="24"/>
        </w:rPr>
        <w:t>El texto es una categoría amplia que Marina Parra define “[…] como cualquier secuencia coherente de signos lingüísticos, producida en una situación concreta por un hablante y dotada de una intencionalidad comunicativa específica y de una determinada función cultural”.</w:t>
      </w:r>
      <w:r w:rsidRPr="001369C3">
        <w:rPr>
          <w:rFonts w:ascii="Arial" w:eastAsia="Times New Roman" w:hAnsi="Arial" w:cs="Arial"/>
          <w:iCs/>
          <w:sz w:val="24"/>
          <w:szCs w:val="24"/>
          <w:vertAlign w:val="superscript"/>
        </w:rPr>
        <w:footnoteReference w:id="2"/>
      </w:r>
    </w:p>
    <w:p w:rsidR="0048092D" w:rsidRPr="001369C3" w:rsidRDefault="0048092D" w:rsidP="001369C3">
      <w:pPr>
        <w:spacing w:after="0" w:line="240" w:lineRule="auto"/>
        <w:jc w:val="both"/>
        <w:rPr>
          <w:rFonts w:ascii="Arial" w:eastAsia="Times New Roman" w:hAnsi="Arial" w:cs="Arial"/>
          <w:iCs/>
          <w:sz w:val="24"/>
          <w:szCs w:val="24"/>
        </w:rPr>
      </w:pPr>
      <w:r w:rsidRPr="001369C3">
        <w:rPr>
          <w:rFonts w:ascii="Arial" w:eastAsia="Times New Roman" w:hAnsi="Arial" w:cs="Arial"/>
          <w:iCs/>
          <w:sz w:val="24"/>
          <w:szCs w:val="24"/>
        </w:rPr>
        <w:t>Se entiende por intención comunicativa el propósito del emisor de un texto de lograr algo, no siempre se encuentra explícitamente, por lo que en ocasiones hay que inferirla.</w:t>
      </w:r>
    </w:p>
    <w:p w:rsidR="0048092D" w:rsidRPr="001369C3" w:rsidRDefault="00291ABB" w:rsidP="001369C3">
      <w:pPr>
        <w:spacing w:after="0" w:line="240" w:lineRule="auto"/>
        <w:jc w:val="both"/>
        <w:rPr>
          <w:rFonts w:ascii="Arial" w:eastAsia="Times New Roman" w:hAnsi="Arial" w:cs="Arial"/>
          <w:iCs/>
          <w:sz w:val="24"/>
          <w:szCs w:val="24"/>
        </w:rPr>
      </w:pPr>
      <w:r w:rsidRPr="001369C3">
        <w:rPr>
          <w:rFonts w:ascii="Arial" w:eastAsia="Times New Roman" w:hAnsi="Arial" w:cs="Arial"/>
          <w:iCs/>
          <w:sz w:val="24"/>
          <w:szCs w:val="24"/>
        </w:rPr>
        <w:t xml:space="preserve">Por su parte, </w:t>
      </w:r>
      <w:r w:rsidR="0048092D" w:rsidRPr="001369C3">
        <w:rPr>
          <w:rFonts w:ascii="Arial" w:eastAsia="Times New Roman" w:hAnsi="Arial" w:cs="Arial"/>
          <w:iCs/>
          <w:sz w:val="24"/>
          <w:szCs w:val="24"/>
        </w:rPr>
        <w:t xml:space="preserve">Angelina Roméu Escobar, en una concepción más abarcadora, lo define como un enunciado coherente, portador de un significado que cumple una determinada función comunicativa (representativa, expresiva, artística) en un contexto determinado, que se produce con una determinada intención comunicativa y una determinada finalidad, que posibilita dar cumplimiento a ciertas tareas comunicativas para lo cual el emisor se vale de diferentes procedimientos comunicativos y escoge los medios lingüísticos más adecuados para lograrlos. </w:t>
      </w:r>
    </w:p>
    <w:p w:rsidR="0048092D" w:rsidRPr="001369C3" w:rsidRDefault="0048092D" w:rsidP="001369C3">
      <w:pPr>
        <w:spacing w:after="0" w:line="240" w:lineRule="auto"/>
        <w:jc w:val="both"/>
        <w:rPr>
          <w:rFonts w:ascii="Arial" w:eastAsia="Times New Roman" w:hAnsi="Arial" w:cs="Arial"/>
          <w:iCs/>
          <w:sz w:val="24"/>
          <w:szCs w:val="24"/>
        </w:rPr>
      </w:pPr>
      <w:r w:rsidRPr="001369C3">
        <w:rPr>
          <w:rFonts w:ascii="Arial" w:eastAsia="Times New Roman" w:hAnsi="Arial" w:cs="Arial"/>
          <w:iCs/>
          <w:sz w:val="24"/>
          <w:szCs w:val="24"/>
        </w:rPr>
        <w:t>Se entiende, por tanto, en un sentido amplio, que todo aquello de lo cual se puede hacer una lectura y atribuirle un significado, constituye un texto, por tanto se incluyen en esta categoría todas las formas de expresión que el hombre emplea para emitir significados y comprende los textos orales y escritos, pinturas, esculturas, filmes, etc., pues en todos ellos hay un mensaje codificado coherentemente por un emisor con determinada intención, de esta forma podemos afirmar que la extensión del texto es variable, pues puede ser una palabra, un sintagma, una oración, un párrafo, o una estructura más grande como un capítulo, un libro, etc.</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sz w:val="24"/>
          <w:szCs w:val="24"/>
        </w:rPr>
        <w:t>Cada texto constituye una unidad organizada en partes dotadas de sentido e intención comunicativa que se caracteriza por su cierre semántico y para su comprensión se acude a pistas gráficas, sonoras, icónicas y otras. Así es pertinente hablar de la lectura de hechos, discursos literarios, artísticos, de actitudes y contextos, de imágenes corporales y otras.</w:t>
      </w:r>
    </w:p>
    <w:p w:rsidR="0048092D" w:rsidRPr="001369C3" w:rsidRDefault="0048092D" w:rsidP="001369C3">
      <w:pPr>
        <w:tabs>
          <w:tab w:val="left" w:pos="360"/>
          <w:tab w:val="num" w:pos="1080"/>
        </w:tabs>
        <w:spacing w:after="0" w:line="240" w:lineRule="auto"/>
        <w:jc w:val="both"/>
        <w:rPr>
          <w:rFonts w:ascii="Arial" w:eastAsia="Times New Roman" w:hAnsi="Arial" w:cs="Arial"/>
          <w:sz w:val="24"/>
          <w:szCs w:val="24"/>
          <w:lang w:eastAsia="es-US"/>
        </w:rPr>
      </w:pPr>
      <w:r w:rsidRPr="001369C3">
        <w:rPr>
          <w:rFonts w:ascii="Arial" w:eastAsia="Times New Roman" w:hAnsi="Arial" w:cs="Arial"/>
          <w:sz w:val="24"/>
          <w:szCs w:val="24"/>
          <w:lang w:eastAsia="es-US"/>
        </w:rPr>
        <w:t xml:space="preserve">Un texto literario se extiende sobre la base de otros textos precedentes. La originalidad de un escritor se destaca más cuando se le enmarca en la tradición cultural, de la que se sostiene tomando lo positivo y reelaborándolo, aportándole nuevas informaciones, aristas, detalles, enriqueciendo, en fin, la propia herencia cultural. El nuevo texto al insertarse en la cadena comunicacional de la cultura, se convierte él también en cultura. La gran belleza de este acto creativo está en que el pasado y el presente se hacen simultáneos.  </w:t>
      </w:r>
    </w:p>
    <w:p w:rsidR="0048092D" w:rsidRPr="001369C3" w:rsidRDefault="0048092D" w:rsidP="001369C3">
      <w:pPr>
        <w:tabs>
          <w:tab w:val="num" w:pos="840"/>
        </w:tabs>
        <w:spacing w:after="0" w:line="240" w:lineRule="auto"/>
        <w:jc w:val="both"/>
        <w:rPr>
          <w:rFonts w:ascii="Arial" w:eastAsia="Times New Roman" w:hAnsi="Arial" w:cs="Arial"/>
          <w:snapToGrid w:val="0"/>
          <w:spacing w:val="2"/>
          <w:kern w:val="16"/>
          <w:sz w:val="24"/>
          <w:szCs w:val="24"/>
          <w:lang w:val="es-US" w:eastAsia="es-US"/>
        </w:rPr>
      </w:pPr>
      <w:r w:rsidRPr="001369C3">
        <w:rPr>
          <w:rFonts w:ascii="Arial" w:eastAsia="Times New Roman" w:hAnsi="Arial" w:cs="Arial"/>
          <w:snapToGrid w:val="0"/>
          <w:spacing w:val="2"/>
          <w:kern w:val="16"/>
          <w:sz w:val="24"/>
          <w:szCs w:val="24"/>
          <w:lang w:val="es-US" w:eastAsia="es-US"/>
        </w:rPr>
        <w:t xml:space="preserve">Cada cultura crece en relaciones de apertura hacia otras y su identidad se forma y solidifica al concientizar no solo la semejanza, sino también la diferencia, de manera que lo intercultural es constitutivo de lo cultural, por consiguiente, si la </w:t>
      </w:r>
      <w:r w:rsidRPr="001369C3">
        <w:rPr>
          <w:rFonts w:ascii="Arial" w:eastAsia="Times New Roman" w:hAnsi="Arial" w:cs="Arial"/>
          <w:sz w:val="24"/>
          <w:szCs w:val="24"/>
          <w:lang w:val="es-US" w:eastAsia="es-US"/>
        </w:rPr>
        <w:t xml:space="preserve">cultura se </w:t>
      </w:r>
      <w:r w:rsidRPr="001369C3">
        <w:rPr>
          <w:rFonts w:ascii="Arial" w:eastAsia="Times New Roman" w:hAnsi="Arial" w:cs="Arial"/>
          <w:sz w:val="24"/>
          <w:szCs w:val="24"/>
          <w:lang w:val="es-US" w:eastAsia="es-US"/>
        </w:rPr>
        <w:lastRenderedPageBreak/>
        <w:t>enriquece, amplía y profundiza su significado, gracias a las más diversas relaciones inter-textos</w:t>
      </w:r>
      <w:r w:rsidRPr="001369C3">
        <w:rPr>
          <w:rFonts w:ascii="Arial" w:eastAsia="Times New Roman" w:hAnsi="Arial" w:cs="Arial"/>
          <w:snapToGrid w:val="0"/>
          <w:spacing w:val="2"/>
          <w:kern w:val="16"/>
          <w:sz w:val="24"/>
          <w:szCs w:val="24"/>
          <w:lang w:val="es-US" w:eastAsia="es-US"/>
        </w:rPr>
        <w:t xml:space="preserve">, entonces lo intertextual es constitutivo de lo textual.  </w:t>
      </w:r>
    </w:p>
    <w:p w:rsidR="00707BFF" w:rsidRDefault="0048092D" w:rsidP="00707BFF">
      <w:pPr>
        <w:tabs>
          <w:tab w:val="num" w:pos="840"/>
        </w:tabs>
        <w:spacing w:after="0" w:line="240" w:lineRule="auto"/>
        <w:jc w:val="both"/>
        <w:rPr>
          <w:rFonts w:ascii="Arial" w:eastAsia="Times New Roman" w:hAnsi="Arial" w:cs="Arial"/>
          <w:sz w:val="24"/>
          <w:szCs w:val="24"/>
          <w:lang w:eastAsia="es-US"/>
        </w:rPr>
      </w:pPr>
      <w:r w:rsidRPr="001369C3">
        <w:rPr>
          <w:rFonts w:ascii="Arial" w:eastAsia="Times New Roman" w:hAnsi="Arial" w:cs="Arial"/>
          <w:sz w:val="24"/>
          <w:szCs w:val="24"/>
          <w:lang w:eastAsia="es-US"/>
        </w:rPr>
        <w:t>La intertextualidad supone una apelación intencional, consciente, de un texto a otro y provoca un proceso de descontextualización del texto anterior y su recontextualización en el nuevo texto, donde adquiere una nueva significación. La unidad intertextual agrega, al significado literal del nuevo texto, el significado originario del texto anterior; pero este no se mantiene inalterable, sino que sufre transformaciones que generan nuevas connotaciones de significado.</w:t>
      </w:r>
    </w:p>
    <w:p w:rsidR="0048092D" w:rsidRPr="00707BFF" w:rsidRDefault="0048092D" w:rsidP="00707BFF">
      <w:pPr>
        <w:tabs>
          <w:tab w:val="num" w:pos="840"/>
        </w:tabs>
        <w:spacing w:after="0" w:line="240" w:lineRule="auto"/>
        <w:jc w:val="both"/>
        <w:rPr>
          <w:rFonts w:ascii="Arial" w:eastAsia="Times New Roman" w:hAnsi="Arial" w:cs="Arial"/>
          <w:sz w:val="24"/>
          <w:szCs w:val="24"/>
          <w:lang w:eastAsia="es-US"/>
        </w:rPr>
      </w:pPr>
      <w:r w:rsidRPr="001369C3">
        <w:rPr>
          <w:rFonts w:ascii="Arial" w:eastAsia="Calibri" w:hAnsi="Arial" w:cs="Arial"/>
          <w:sz w:val="24"/>
          <w:szCs w:val="24"/>
        </w:rPr>
        <w:t>La especialista Julia Kristeva plantea que la lectura de un texto es un diálogo que se entabla con otros textos, o sea, que al leer un texto vienen a la mente otras lecturas realizadas con anterioridad que se relacionan con el que se lee. ¿Por qué sucede esto? Ella misma da la respuesta cuando asegura que:</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Calibri" w:hAnsi="Arial" w:cs="Arial"/>
          <w:sz w:val="24"/>
          <w:szCs w:val="24"/>
        </w:rPr>
        <w:t>“Todo texto se construye como mosaico de cita, todo texto es absorción y transformación de otro texto. En lugar de la noción de intersubjetividad, se instala la de intertextualidad, y el lenguaje poético se lee como doble”.</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Calibri" w:hAnsi="Arial" w:cs="Arial"/>
          <w:sz w:val="24"/>
          <w:szCs w:val="24"/>
        </w:rPr>
        <w:t>Y da la definición de intertextualidad:</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Calibri" w:hAnsi="Arial" w:cs="Arial"/>
          <w:sz w:val="24"/>
          <w:szCs w:val="24"/>
        </w:rPr>
        <w:t>“Llamamos intertextualidad a esa interacción textual que se produce dentro de un único texto. Para el sujeto cognoscente, la intertextualidad es una noción que será el índice del modo como un texto lee la historia y se inserta en ella”.</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Times New Roman" w:hAnsi="Arial" w:cs="Arial"/>
          <w:sz w:val="24"/>
          <w:szCs w:val="24"/>
          <w:lang w:eastAsia="es-US"/>
        </w:rPr>
        <w:t xml:space="preserve">La </w:t>
      </w:r>
      <w:r w:rsidRPr="001369C3">
        <w:rPr>
          <w:rFonts w:ascii="Arial" w:eastAsia="Times New Roman" w:hAnsi="Arial" w:cs="Arial"/>
          <w:bCs/>
          <w:iCs/>
          <w:sz w:val="24"/>
          <w:szCs w:val="24"/>
          <w:lang w:val="es-ES_tradnl" w:eastAsia="es-US"/>
        </w:rPr>
        <w:t>intertextualidad</w:t>
      </w:r>
      <w:r w:rsidRPr="001369C3">
        <w:rPr>
          <w:rFonts w:ascii="Arial" w:eastAsia="Times New Roman" w:hAnsi="Arial" w:cs="Arial"/>
          <w:bCs/>
          <w:sz w:val="24"/>
          <w:szCs w:val="24"/>
          <w:lang w:val="es-ES_tradnl" w:eastAsia="es-US"/>
        </w:rPr>
        <w:t xml:space="preserve">consiste en una inclusión concreta de una unidad de un texto en otro texto, dentro del cual desempeña funciones semánticas y artísticas generalmente diferentes a las que tenía en el texto de origen: </w:t>
      </w:r>
      <w:r w:rsidRPr="001369C3">
        <w:rPr>
          <w:rFonts w:ascii="Arial" w:eastAsia="Times New Roman" w:hAnsi="Arial" w:cs="Arial"/>
          <w:sz w:val="24"/>
          <w:szCs w:val="24"/>
          <w:lang w:eastAsia="es-US"/>
        </w:rPr>
        <w:t>“[…] el engendramiento de un poema, su lectura, consiste en […] una dialéctica de la memoria entre el texto que se descifra y otros textos que se recuerdan, en suma, la textualidad tiene como fundamento la intertextualidad”;</w:t>
      </w:r>
      <w:r w:rsidRPr="001369C3">
        <w:rPr>
          <w:rFonts w:ascii="Arial" w:eastAsia="Times New Roman" w:hAnsi="Arial" w:cs="Arial"/>
          <w:sz w:val="24"/>
          <w:szCs w:val="24"/>
          <w:vertAlign w:val="superscript"/>
          <w:lang w:eastAsia="es-US"/>
        </w:rPr>
        <w:footnoteReference w:id="3"/>
      </w:r>
      <w:r w:rsidRPr="001369C3">
        <w:rPr>
          <w:rFonts w:ascii="Arial" w:eastAsia="Times New Roman" w:hAnsi="Arial" w:cs="Arial"/>
          <w:sz w:val="24"/>
          <w:szCs w:val="24"/>
          <w:lang w:eastAsia="es-US"/>
        </w:rPr>
        <w:t xml:space="preserve"> de modo que </w:t>
      </w:r>
      <w:r w:rsidRPr="001369C3">
        <w:rPr>
          <w:rFonts w:ascii="Arial" w:eastAsia="Times New Roman" w:hAnsi="Arial" w:cs="Arial"/>
          <w:bCs/>
          <w:sz w:val="24"/>
          <w:szCs w:val="24"/>
          <w:lang w:eastAsia="es-US"/>
        </w:rPr>
        <w:t>la intertextualidad es una condición inherente a todo texto.</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Calibri" w:hAnsi="Arial" w:cs="Arial"/>
          <w:sz w:val="24"/>
          <w:szCs w:val="24"/>
        </w:rPr>
        <w:t xml:space="preserve">El teórico e investigador cubano Desiderio Navarro, cuya compilación y traducción al español de los artículos de </w:t>
      </w:r>
      <w:proofErr w:type="spellStart"/>
      <w:r w:rsidRPr="001369C3">
        <w:rPr>
          <w:rFonts w:ascii="Arial" w:eastAsia="Calibri" w:hAnsi="Arial" w:cs="Arial"/>
          <w:sz w:val="24"/>
          <w:szCs w:val="24"/>
        </w:rPr>
        <w:t>Kristeva</w:t>
      </w:r>
      <w:proofErr w:type="spellEnd"/>
      <w:r w:rsidRPr="001369C3">
        <w:rPr>
          <w:rFonts w:ascii="Arial" w:eastAsia="Calibri" w:hAnsi="Arial" w:cs="Arial"/>
          <w:sz w:val="24"/>
          <w:szCs w:val="24"/>
        </w:rPr>
        <w:t xml:space="preserve">, </w:t>
      </w:r>
      <w:proofErr w:type="spellStart"/>
      <w:r w:rsidRPr="001369C3">
        <w:rPr>
          <w:rFonts w:ascii="Arial" w:eastAsia="Calibri" w:hAnsi="Arial" w:cs="Arial"/>
          <w:sz w:val="24"/>
          <w:szCs w:val="24"/>
        </w:rPr>
        <w:t>Ruprecht</w:t>
      </w:r>
      <w:proofErr w:type="spellEnd"/>
      <w:r w:rsidRPr="001369C3">
        <w:rPr>
          <w:rFonts w:ascii="Arial" w:eastAsia="Calibri" w:hAnsi="Arial" w:cs="Arial"/>
          <w:sz w:val="24"/>
          <w:szCs w:val="24"/>
        </w:rPr>
        <w:t xml:space="preserve">, </w:t>
      </w:r>
      <w:proofErr w:type="spellStart"/>
      <w:r w:rsidRPr="001369C3">
        <w:rPr>
          <w:rFonts w:ascii="Arial" w:eastAsia="Calibri" w:hAnsi="Arial" w:cs="Arial"/>
          <w:sz w:val="24"/>
          <w:szCs w:val="24"/>
        </w:rPr>
        <w:t>Genette</w:t>
      </w:r>
      <w:proofErr w:type="spellEnd"/>
      <w:r w:rsidRPr="001369C3">
        <w:rPr>
          <w:rFonts w:ascii="Arial" w:eastAsia="Calibri" w:hAnsi="Arial" w:cs="Arial"/>
          <w:sz w:val="24"/>
          <w:szCs w:val="24"/>
        </w:rPr>
        <w:t xml:space="preserve">, </w:t>
      </w:r>
      <w:proofErr w:type="spellStart"/>
      <w:r w:rsidRPr="001369C3">
        <w:rPr>
          <w:rFonts w:ascii="Arial" w:eastAsia="Calibri" w:hAnsi="Arial" w:cs="Arial"/>
          <w:sz w:val="24"/>
          <w:szCs w:val="24"/>
        </w:rPr>
        <w:t>Grivel</w:t>
      </w:r>
      <w:proofErr w:type="spellEnd"/>
      <w:r w:rsidRPr="001369C3">
        <w:rPr>
          <w:rFonts w:ascii="Arial" w:eastAsia="Calibri" w:hAnsi="Arial" w:cs="Arial"/>
          <w:sz w:val="24"/>
          <w:szCs w:val="24"/>
        </w:rPr>
        <w:t xml:space="preserve">, </w:t>
      </w:r>
      <w:proofErr w:type="spellStart"/>
      <w:r w:rsidRPr="001369C3">
        <w:rPr>
          <w:rFonts w:ascii="Arial" w:eastAsia="Calibri" w:hAnsi="Arial" w:cs="Arial"/>
          <w:sz w:val="24"/>
          <w:szCs w:val="24"/>
        </w:rPr>
        <w:t>Rifaterre</w:t>
      </w:r>
      <w:proofErr w:type="spellEnd"/>
      <w:r w:rsidRPr="001369C3">
        <w:rPr>
          <w:rFonts w:ascii="Arial" w:eastAsia="Calibri" w:hAnsi="Arial" w:cs="Arial"/>
          <w:sz w:val="24"/>
          <w:szCs w:val="24"/>
        </w:rPr>
        <w:t xml:space="preserve"> y otros bajo el título de</w:t>
      </w:r>
      <w:r w:rsidR="00707BFF">
        <w:rPr>
          <w:rFonts w:ascii="Arial" w:eastAsia="Calibri" w:hAnsi="Arial" w:cs="Arial"/>
          <w:sz w:val="24"/>
          <w:szCs w:val="24"/>
        </w:rPr>
        <w:t xml:space="preserve">: </w:t>
      </w:r>
      <w:r w:rsidR="00FE1B42">
        <w:rPr>
          <w:rFonts w:ascii="Arial" w:eastAsia="Calibri" w:hAnsi="Arial" w:cs="Arial"/>
          <w:i/>
          <w:sz w:val="24"/>
          <w:szCs w:val="24"/>
        </w:rPr>
        <w:t xml:space="preserve">Intertextualité, Francia </w:t>
      </w:r>
      <w:bookmarkStart w:id="0" w:name="_GoBack"/>
      <w:bookmarkEnd w:id="0"/>
      <w:r w:rsidRPr="00707BFF">
        <w:rPr>
          <w:rFonts w:ascii="Arial" w:eastAsia="Calibri" w:hAnsi="Arial" w:cs="Arial"/>
          <w:i/>
          <w:sz w:val="24"/>
          <w:szCs w:val="24"/>
        </w:rPr>
        <w:t>en el origen de un término y el desarrollo de un concepto</w:t>
      </w:r>
      <w:r w:rsidR="00707BFF">
        <w:rPr>
          <w:rFonts w:ascii="Arial" w:eastAsia="Calibri" w:hAnsi="Arial" w:cs="Arial"/>
          <w:i/>
          <w:sz w:val="24"/>
          <w:szCs w:val="24"/>
        </w:rPr>
        <w:t>,</w:t>
      </w:r>
      <w:r w:rsidRPr="001369C3">
        <w:rPr>
          <w:rFonts w:ascii="Arial" w:eastAsia="Calibri" w:hAnsi="Arial" w:cs="Arial"/>
          <w:sz w:val="24"/>
          <w:szCs w:val="24"/>
        </w:rPr>
        <w:t xml:space="preserve"> afirma en el Prólogo, que “está constituida por las relaciones semánticas, de sentido, que se establecen entre textos cuando un texto hace referencia a otro o a un conjunto de ellos, o dicho de otro modo, por las relaciones dialógicas que se establecen en un texto entre la palabra autoral y la palabra ajena”. (Habana, Criterios, 1997).</w:t>
      </w:r>
    </w:p>
    <w:p w:rsidR="0048092D" w:rsidRPr="001369C3" w:rsidRDefault="00291ABB" w:rsidP="001369C3">
      <w:pPr>
        <w:autoSpaceDE w:val="0"/>
        <w:autoSpaceDN w:val="0"/>
        <w:adjustRightInd w:val="0"/>
        <w:spacing w:after="0" w:line="240" w:lineRule="auto"/>
        <w:jc w:val="both"/>
        <w:rPr>
          <w:rFonts w:ascii="Arial" w:eastAsia="Calibri" w:hAnsi="Arial" w:cs="Arial"/>
          <w:sz w:val="24"/>
          <w:szCs w:val="24"/>
        </w:rPr>
      </w:pPr>
      <w:r w:rsidRPr="001369C3">
        <w:rPr>
          <w:rFonts w:ascii="Arial" w:eastAsia="Calibri" w:hAnsi="Arial" w:cs="Arial"/>
          <w:sz w:val="24"/>
          <w:szCs w:val="24"/>
        </w:rPr>
        <w:t xml:space="preserve">Los autores </w:t>
      </w:r>
      <w:r w:rsidR="0048092D" w:rsidRPr="001369C3">
        <w:rPr>
          <w:rFonts w:ascii="Arial" w:eastAsia="Calibri" w:hAnsi="Arial" w:cs="Arial"/>
          <w:sz w:val="24"/>
          <w:szCs w:val="24"/>
        </w:rPr>
        <w:t>de este trabajo se acoge</w:t>
      </w:r>
      <w:r w:rsidRPr="001369C3">
        <w:rPr>
          <w:rFonts w:ascii="Arial" w:eastAsia="Calibri" w:hAnsi="Arial" w:cs="Arial"/>
          <w:sz w:val="24"/>
          <w:szCs w:val="24"/>
        </w:rPr>
        <w:t>n</w:t>
      </w:r>
      <w:r w:rsidR="0048092D" w:rsidRPr="001369C3">
        <w:rPr>
          <w:rFonts w:ascii="Arial" w:eastAsia="Calibri" w:hAnsi="Arial" w:cs="Arial"/>
          <w:sz w:val="24"/>
          <w:szCs w:val="24"/>
        </w:rPr>
        <w:t xml:space="preserve"> al criterio emitido por Kristeva, puesto que, resulta oportuna esta definición para nuestra finalidad, ya que permite ver la relación existente entre textos en el espacio discursivo de una cultura y puedan rastrearse en ellos elementos identitarios que permitan un conocimiento más profundo de nuestra cultura e identidad.</w:t>
      </w:r>
      <w:r w:rsidR="00EB743B">
        <w:rPr>
          <w:rFonts w:ascii="Arial" w:eastAsia="Calibri" w:hAnsi="Arial" w:cs="Arial"/>
          <w:sz w:val="24"/>
          <w:szCs w:val="24"/>
        </w:rPr>
        <w:t xml:space="preserve"> Además,consideran</w:t>
      </w:r>
      <w:r w:rsidR="0048092D" w:rsidRPr="001369C3">
        <w:rPr>
          <w:rFonts w:ascii="Arial" w:eastAsia="Calibri" w:hAnsi="Arial" w:cs="Arial"/>
          <w:color w:val="000000"/>
          <w:sz w:val="24"/>
          <w:szCs w:val="24"/>
          <w:lang w:eastAsia="es-ES"/>
        </w:rPr>
        <w:t xml:space="preserve"> que el profesor debe facilitar el proceso intertextual, teniendo en cuenta las características psicopedagógicas que les son inherentes a sus estudiantes, las potencialidades que deberá orientar para producir un salto cualitativo en el desarrollo de estos, en busca del protagonismo estudiantil de </w:t>
      </w:r>
      <w:r w:rsidR="0048092D" w:rsidRPr="001369C3">
        <w:rPr>
          <w:rFonts w:ascii="Arial" w:eastAsia="Calibri" w:hAnsi="Arial" w:cs="Arial"/>
          <w:color w:val="000000"/>
          <w:sz w:val="24"/>
          <w:szCs w:val="24"/>
          <w:lang w:eastAsia="es-ES"/>
        </w:rPr>
        <w:lastRenderedPageBreak/>
        <w:t>forma consciente, sistemática y con la convicción de que con ello se eleve cualitativamente el modo de actuación y la educación de la personalidad.</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 xml:space="preserve">Al hacer una mirada desde el punto de vista didáctico al concepto intertextual es oportuno tener presente el criterio emitido por el especialista en Didáctica de la Literatura Dr. Juan Ramón Montaño, quien plantea </w:t>
      </w:r>
      <w:r w:rsidR="00291ABB" w:rsidRPr="001369C3">
        <w:rPr>
          <w:rFonts w:ascii="Arial" w:eastAsia="Calibri" w:hAnsi="Arial" w:cs="Arial"/>
          <w:color w:val="000000"/>
          <w:sz w:val="24"/>
          <w:szCs w:val="24"/>
          <w:lang w:eastAsia="es-ES"/>
        </w:rPr>
        <w:t xml:space="preserve">que </w:t>
      </w:r>
      <w:r w:rsidRPr="001369C3">
        <w:rPr>
          <w:rFonts w:ascii="Arial" w:eastAsia="Calibri" w:hAnsi="Arial" w:cs="Arial"/>
          <w:color w:val="000000"/>
          <w:sz w:val="24"/>
          <w:szCs w:val="24"/>
          <w:lang w:eastAsia="es-ES"/>
        </w:rPr>
        <w:t>hay una intertextualidad inconsciente que se produce en el habla diaria al comentar, citar, al hacer nuestra la palabra ajena para argumentar o contradecir, entonces ella puede ser una vía para la producción o expresión escrita de los estudiantes. De hecho, se cuestiona si la tesis, el trabajo científico, el discurso oratorio de corte socio-político, el texto profesional y el jurídico entre otros, no usaban abundantemente las citas,</w:t>
      </w:r>
      <w:r w:rsidR="001369C3">
        <w:rPr>
          <w:rFonts w:ascii="Arial" w:eastAsia="Calibri" w:hAnsi="Arial" w:cs="Arial"/>
          <w:color w:val="000000"/>
          <w:sz w:val="24"/>
          <w:szCs w:val="24"/>
          <w:lang w:eastAsia="es-ES"/>
        </w:rPr>
        <w:t xml:space="preserve"> es decir, la intertextualidad </w:t>
      </w:r>
      <w:r w:rsidRPr="001369C3">
        <w:rPr>
          <w:rFonts w:ascii="Arial" w:eastAsia="Calibri" w:hAnsi="Arial" w:cs="Arial"/>
          <w:color w:val="000000"/>
          <w:sz w:val="24"/>
          <w:szCs w:val="24"/>
          <w:lang w:eastAsia="es-ES"/>
        </w:rPr>
        <w:t xml:space="preserve">(Montaño, 2003, </w:t>
      </w:r>
      <w:r w:rsidR="00291ABB" w:rsidRPr="001369C3">
        <w:rPr>
          <w:rFonts w:ascii="Arial" w:eastAsia="Calibri" w:hAnsi="Arial" w:cs="Arial"/>
          <w:color w:val="000000"/>
          <w:sz w:val="24"/>
          <w:szCs w:val="24"/>
          <w:lang w:eastAsia="es-ES"/>
        </w:rPr>
        <w:t>p. 4 – 5)</w:t>
      </w:r>
    </w:p>
    <w:p w:rsidR="0048092D" w:rsidRPr="001369C3" w:rsidRDefault="0048092D" w:rsidP="001369C3">
      <w:p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 xml:space="preserve">La intertextualidad permite comprender que los límites de un texto no están rigurosamente establecidos y que en su interior hay una estructuración, no una estructura, es decir, que el texto está cubierto por una red de citas y alusiones explícitas e implícitas a otros textos. Las relaciones intertextuales no se circunscriben al plano ideo-temático, también aparecen en expresiones lingüísticas, rasgos compositivos, estructuras de género y elementos del contexto histórico-cultural. La intertextualidad puede ubicar el estudio de la literatura en contextos culturales: cognoscitivos, éticos y estéticos, más integrales. </w:t>
      </w:r>
    </w:p>
    <w:p w:rsidR="0048092D" w:rsidRPr="001369C3" w:rsidRDefault="0048092D" w:rsidP="001369C3">
      <w:p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Atendiendo a lo anteriormente expuesto los indicadores que permiten establecer las relaciones intertextuales se asumen a partir de:</w:t>
      </w:r>
    </w:p>
    <w:p w:rsidR="0048092D" w:rsidRPr="001369C3" w:rsidRDefault="0048092D" w:rsidP="001369C3">
      <w:pPr>
        <w:numPr>
          <w:ilvl w:val="0"/>
          <w:numId w:val="23"/>
        </w:num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Interrelación interna revelándose en el plano ideo-temático entre asunto- tema- motivo.</w:t>
      </w:r>
    </w:p>
    <w:p w:rsidR="0048092D" w:rsidRPr="001369C3" w:rsidRDefault="0048092D" w:rsidP="001369C3">
      <w:pPr>
        <w:numPr>
          <w:ilvl w:val="0"/>
          <w:numId w:val="23"/>
        </w:num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Significación esencial del texto literario deduciendo nuevos significados, a partir de la información explícita.</w:t>
      </w:r>
    </w:p>
    <w:p w:rsidR="0048092D" w:rsidRPr="001369C3" w:rsidRDefault="0048092D" w:rsidP="001369C3">
      <w:pPr>
        <w:numPr>
          <w:ilvl w:val="0"/>
          <w:numId w:val="23"/>
        </w:num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Serie de signos referidos a la historia, cultura, sociedad, tradiciones.</w:t>
      </w:r>
    </w:p>
    <w:p w:rsidR="0048092D" w:rsidRPr="001369C3" w:rsidRDefault="0048092D" w:rsidP="001369C3">
      <w:pPr>
        <w:numPr>
          <w:ilvl w:val="0"/>
          <w:numId w:val="23"/>
        </w:num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Relación de tipo causal con el núcleo del texto.</w:t>
      </w:r>
    </w:p>
    <w:p w:rsidR="0048092D" w:rsidRPr="001369C3" w:rsidRDefault="0048092D" w:rsidP="001369C3">
      <w:pPr>
        <w:numPr>
          <w:ilvl w:val="0"/>
          <w:numId w:val="23"/>
        </w:numPr>
        <w:spacing w:after="0" w:line="240" w:lineRule="auto"/>
        <w:jc w:val="both"/>
        <w:rPr>
          <w:rFonts w:ascii="Arial" w:eastAsia="Times New Roman" w:hAnsi="Arial" w:cs="Arial"/>
          <w:sz w:val="24"/>
          <w:szCs w:val="24"/>
          <w:lang w:val="es-US" w:eastAsia="es-US"/>
        </w:rPr>
      </w:pPr>
      <w:r w:rsidRPr="001369C3">
        <w:rPr>
          <w:rFonts w:ascii="Arial" w:eastAsia="Times New Roman" w:hAnsi="Arial" w:cs="Arial"/>
          <w:sz w:val="24"/>
          <w:szCs w:val="24"/>
          <w:lang w:val="es-US" w:eastAsia="es-US"/>
        </w:rPr>
        <w:t xml:space="preserve">Referencia al género al que pertenece la obra. </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color w:val="000000"/>
          <w:sz w:val="24"/>
          <w:szCs w:val="24"/>
          <w:lang w:eastAsia="es-ES"/>
        </w:rPr>
        <w:t xml:space="preserve">El nivel alcanzado por los estudios literarios en torno a conceptos como el de </w:t>
      </w:r>
      <w:r w:rsidRPr="001369C3">
        <w:rPr>
          <w:rFonts w:ascii="Arial" w:eastAsia="Calibri" w:hAnsi="Arial" w:cs="Arial"/>
          <w:bCs/>
          <w:color w:val="000000"/>
          <w:sz w:val="24"/>
          <w:szCs w:val="24"/>
          <w:lang w:eastAsia="es-ES"/>
        </w:rPr>
        <w:t>intertextualidad</w:t>
      </w:r>
      <w:r w:rsidRPr="001369C3">
        <w:rPr>
          <w:rFonts w:ascii="Arial" w:eastAsia="Calibri" w:hAnsi="Arial" w:cs="Arial"/>
          <w:color w:val="000000"/>
          <w:sz w:val="24"/>
          <w:szCs w:val="24"/>
          <w:lang w:eastAsia="es-ES"/>
        </w:rPr>
        <w:t xml:space="preserve">, permite enriquecer el trabajo didáctico en la enseñanza – aprendizaje de la asignatura </w:t>
      </w:r>
      <w:r w:rsidR="00291ABB" w:rsidRPr="001369C3">
        <w:rPr>
          <w:rFonts w:ascii="Arial" w:eastAsia="Calibri" w:hAnsi="Arial" w:cs="Arial"/>
          <w:color w:val="000000"/>
          <w:sz w:val="24"/>
          <w:szCs w:val="24"/>
          <w:lang w:eastAsia="es-ES"/>
        </w:rPr>
        <w:t>Lengua</w:t>
      </w:r>
      <w:r w:rsidRPr="001369C3">
        <w:rPr>
          <w:rFonts w:ascii="Arial" w:eastAsia="Calibri" w:hAnsi="Arial" w:cs="Arial"/>
          <w:color w:val="000000"/>
          <w:sz w:val="24"/>
          <w:szCs w:val="24"/>
          <w:lang w:eastAsia="es-ES"/>
        </w:rPr>
        <w:t xml:space="preserve"> - Literatura desde una óptica interdisciplinaria en la escuela. Sin embargo, desde el punto de vista de la praxis de aula, de los múltiples criterios y enfoques sobre la intertextualidad el de Manfred Pfister, (recogido por el ya citado Desiderio Navarro en la publica</w:t>
      </w:r>
      <w:r w:rsidR="00707BFF">
        <w:rPr>
          <w:rFonts w:ascii="Arial" w:eastAsia="Calibri" w:hAnsi="Arial" w:cs="Arial"/>
          <w:color w:val="000000"/>
          <w:sz w:val="24"/>
          <w:szCs w:val="24"/>
          <w:lang w:eastAsia="es-ES"/>
        </w:rPr>
        <w:t>ción Criterios, La Habana, 1997,</w:t>
      </w:r>
      <w:r w:rsidRPr="001369C3">
        <w:rPr>
          <w:rFonts w:ascii="Arial" w:eastAsia="Calibri" w:hAnsi="Arial" w:cs="Arial"/>
          <w:color w:val="000000"/>
          <w:sz w:val="24"/>
          <w:szCs w:val="24"/>
          <w:lang w:eastAsia="es-ES"/>
        </w:rPr>
        <w:t xml:space="preserve"> se torna significativamente aportador para que el profesor lo haga </w:t>
      </w:r>
      <w:r w:rsidRPr="001369C3">
        <w:rPr>
          <w:rFonts w:ascii="Arial" w:eastAsia="Calibri" w:hAnsi="Arial" w:cs="Arial"/>
          <w:sz w:val="24"/>
          <w:szCs w:val="24"/>
          <w:lang w:eastAsia="es-ES"/>
        </w:rPr>
        <w:t xml:space="preserve">comprensible a sus alumnos durante el análisis de la obra literaria. </w:t>
      </w:r>
    </w:p>
    <w:p w:rsidR="0048092D" w:rsidRPr="001369C3" w:rsidRDefault="0048092D" w:rsidP="001369C3">
      <w:pPr>
        <w:autoSpaceDE w:val="0"/>
        <w:autoSpaceDN w:val="0"/>
        <w:adjustRightInd w:val="0"/>
        <w:spacing w:after="0" w:line="240" w:lineRule="auto"/>
        <w:jc w:val="both"/>
        <w:rPr>
          <w:rFonts w:ascii="Arial" w:eastAsia="Calibri" w:hAnsi="Arial" w:cs="Arial"/>
          <w:b/>
          <w:bCs/>
          <w:color w:val="000000"/>
          <w:sz w:val="24"/>
          <w:szCs w:val="24"/>
          <w:lang w:eastAsia="es-ES"/>
        </w:rPr>
      </w:pPr>
      <w:r w:rsidRPr="001369C3">
        <w:rPr>
          <w:rFonts w:ascii="Arial" w:eastAsia="Calibri" w:hAnsi="Arial" w:cs="Arial"/>
          <w:color w:val="000000"/>
          <w:sz w:val="24"/>
          <w:szCs w:val="24"/>
          <w:lang w:eastAsia="es-ES"/>
        </w:rPr>
        <w:t xml:space="preserve">El texto literario se configura como un sistema textual, integrado por </w:t>
      </w:r>
      <w:r w:rsidRPr="001369C3">
        <w:rPr>
          <w:rFonts w:ascii="Arial" w:eastAsia="Calibri" w:hAnsi="Arial" w:cs="Arial"/>
          <w:bCs/>
          <w:color w:val="000000"/>
          <w:sz w:val="24"/>
          <w:szCs w:val="24"/>
          <w:lang w:eastAsia="es-ES"/>
        </w:rPr>
        <w:t>el intratexto, el subtexto, el contexto, el intertexto, el metatexto, el paratexto y el architexto.</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bCs/>
          <w:color w:val="000000"/>
          <w:sz w:val="24"/>
          <w:szCs w:val="24"/>
          <w:lang w:eastAsia="es-ES"/>
        </w:rPr>
        <w:t>El intratexto o la intratextualidad</w:t>
      </w:r>
      <w:r w:rsidRPr="001369C3">
        <w:rPr>
          <w:rFonts w:ascii="Arial" w:eastAsia="Calibri" w:hAnsi="Arial" w:cs="Arial"/>
          <w:color w:val="000000"/>
          <w:sz w:val="24"/>
          <w:szCs w:val="24"/>
          <w:lang w:eastAsia="es-ES"/>
        </w:rPr>
        <w:t>expresa cómo las partes que conforman el texto adquieren su verdadero significado a partir de la interdependencia o interrelación interna, este puede revelarse en el plano ideotemático, mediante la interrelación entre materia-asunto-tema-motivo.</w:t>
      </w:r>
    </w:p>
    <w:p w:rsidR="0048092D" w:rsidRPr="001369C3"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color w:val="000000"/>
          <w:sz w:val="24"/>
          <w:szCs w:val="24"/>
          <w:lang w:eastAsia="es-ES"/>
        </w:rPr>
        <w:t xml:space="preserve">El escritor establece una relación dialéctica con la realidad social, histórica, cultural, personal o con una realidad alternativa o fantástica y selecciona un sector específico de esa realidad que conviene a su interés artístico. Ese sector de la realidad, conformado </w:t>
      </w:r>
      <w:r w:rsidRPr="001369C3">
        <w:rPr>
          <w:rFonts w:ascii="Arial" w:eastAsia="Calibri" w:hAnsi="Arial" w:cs="Arial"/>
          <w:color w:val="000000"/>
          <w:sz w:val="24"/>
          <w:szCs w:val="24"/>
          <w:lang w:eastAsia="es-ES"/>
        </w:rPr>
        <w:lastRenderedPageBreak/>
        <w:t xml:space="preserve">por una serie de elementos concretos y que ha sido escogido por el autor, como punto de partida para reflejarlo literariamente en su obra, se le denomina </w:t>
      </w:r>
      <w:r w:rsidRPr="001369C3">
        <w:rPr>
          <w:rFonts w:ascii="Arial" w:eastAsia="Calibri" w:hAnsi="Arial" w:cs="Arial"/>
          <w:bCs/>
          <w:color w:val="000000"/>
          <w:sz w:val="24"/>
          <w:szCs w:val="24"/>
          <w:lang w:eastAsia="es-ES"/>
        </w:rPr>
        <w:t>materia.</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color w:val="000000"/>
          <w:sz w:val="24"/>
          <w:szCs w:val="24"/>
          <w:lang w:eastAsia="es-ES"/>
        </w:rPr>
        <w:t xml:space="preserve">En el proceso de creación, el escritor no toma toda la materia, sino que intencionalmente selecciona determinados aspectos pragmáticos de ella y los somete a una elaboración ideológica, desde la cual le confiere significados. El aspecto de la materia que de un modo pragmático selecciona el autor para tratarlo en su obra recibe el nombre de </w:t>
      </w:r>
      <w:r w:rsidRPr="001369C3">
        <w:rPr>
          <w:rFonts w:ascii="Arial" w:eastAsia="Calibri" w:hAnsi="Arial" w:cs="Arial"/>
          <w:bCs/>
          <w:color w:val="000000"/>
          <w:sz w:val="24"/>
          <w:szCs w:val="24"/>
          <w:lang w:eastAsia="es-ES"/>
        </w:rPr>
        <w:t>asunto</w:t>
      </w:r>
      <w:r w:rsidRPr="001369C3">
        <w:rPr>
          <w:rFonts w:ascii="Arial" w:eastAsia="Calibri" w:hAnsi="Arial" w:cs="Arial"/>
          <w:b/>
          <w:bCs/>
          <w:color w:val="000000"/>
          <w:sz w:val="24"/>
          <w:szCs w:val="24"/>
          <w:lang w:eastAsia="es-ES"/>
        </w:rPr>
        <w:t xml:space="preserve">. </w:t>
      </w:r>
      <w:r w:rsidRPr="001369C3">
        <w:rPr>
          <w:rFonts w:ascii="Arial" w:eastAsia="Calibri" w:hAnsi="Arial" w:cs="Arial"/>
          <w:color w:val="000000"/>
          <w:sz w:val="24"/>
          <w:szCs w:val="24"/>
          <w:lang w:eastAsia="es-ES"/>
        </w:rPr>
        <w:t>Ese aspecto pragmático elaborado</w:t>
      </w:r>
      <w:r w:rsidRPr="001369C3">
        <w:rPr>
          <w:rFonts w:ascii="Arial" w:eastAsia="Calibri" w:hAnsi="Arial" w:cs="Arial"/>
          <w:sz w:val="24"/>
          <w:szCs w:val="24"/>
          <w:lang w:eastAsia="es-ES"/>
        </w:rPr>
        <w:t xml:space="preserve"> ideológicamente por el autor recibe el nombre de </w:t>
      </w:r>
      <w:r w:rsidRPr="001369C3">
        <w:rPr>
          <w:rFonts w:ascii="Arial" w:eastAsia="Calibri" w:hAnsi="Arial" w:cs="Arial"/>
          <w:bCs/>
          <w:sz w:val="24"/>
          <w:szCs w:val="24"/>
          <w:lang w:eastAsia="es-ES"/>
        </w:rPr>
        <w:t>tema</w:t>
      </w:r>
      <w:r w:rsidRPr="001369C3">
        <w:rPr>
          <w:rFonts w:ascii="Arial" w:eastAsia="Calibri" w:hAnsi="Arial" w:cs="Arial"/>
          <w:sz w:val="24"/>
          <w:szCs w:val="24"/>
          <w:lang w:eastAsia="es-ES"/>
        </w:rPr>
        <w:t>.</w:t>
      </w:r>
      <w:r w:rsidRPr="001369C3">
        <w:rPr>
          <w:rFonts w:ascii="Arial" w:eastAsia="Calibri" w:hAnsi="Arial" w:cs="Arial"/>
          <w:color w:val="000000"/>
          <w:sz w:val="24"/>
          <w:szCs w:val="24"/>
          <w:lang w:eastAsia="es-ES"/>
        </w:rPr>
        <w:t xml:space="preserve"> Examinar y valorar por qué un autor escogió ese asunto, qué tratamiento le da, qué repite o innova con respeto a la tradición, son algunas importantes interrogantes a dilucidar para aclarar el sentido total de la obra. La identificación del asunto encauza la interpretación hacia un determinado plano referencial y facilita indagar y ampliar los conocimientos del receptor sobre el mundo que refleja la obra, qué se ignora, qué debe buscarse, qué conceptos proveer para desplegar</w:t>
      </w:r>
      <w:r w:rsidRPr="001369C3">
        <w:rPr>
          <w:rFonts w:ascii="Arial" w:eastAsia="Calibri" w:hAnsi="Arial" w:cs="Arial"/>
          <w:sz w:val="24"/>
          <w:szCs w:val="24"/>
          <w:lang w:eastAsia="es-ES"/>
        </w:rPr>
        <w:t xml:space="preserve"> su experiencia.</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bCs/>
          <w:color w:val="000000"/>
          <w:sz w:val="24"/>
          <w:szCs w:val="24"/>
          <w:lang w:eastAsia="es-ES"/>
        </w:rPr>
        <w:t>El tema</w:t>
      </w:r>
      <w:r w:rsidRPr="001369C3">
        <w:rPr>
          <w:rFonts w:ascii="Arial" w:eastAsia="Calibri" w:hAnsi="Arial" w:cs="Arial"/>
          <w:color w:val="000000"/>
          <w:sz w:val="24"/>
          <w:szCs w:val="24"/>
          <w:lang w:eastAsia="es-ES"/>
        </w:rPr>
        <w:t>es la unidad ideológica y pragmática de la obra y constituye su núcleo de significación o idea esencial; sobre su base se amplían significados y se anestesian u omiten otros, ya que el tema, como eje semántico, excluye e incluye, marca y desmarca, presenta y omite, lo que reafirma una vez más su cualidad</w:t>
      </w:r>
      <w:r w:rsidRPr="001369C3">
        <w:rPr>
          <w:rFonts w:ascii="Arial" w:eastAsia="Calibri" w:hAnsi="Arial" w:cs="Arial"/>
          <w:sz w:val="24"/>
          <w:szCs w:val="24"/>
          <w:lang w:eastAsia="es-ES"/>
        </w:rPr>
        <w:t xml:space="preserve"> ideológica y pragmática.</w:t>
      </w:r>
      <w:r w:rsidRPr="001369C3">
        <w:rPr>
          <w:rFonts w:ascii="Arial" w:eastAsia="Calibri" w:hAnsi="Arial" w:cs="Arial"/>
          <w:bCs/>
          <w:color w:val="000000"/>
          <w:sz w:val="24"/>
          <w:szCs w:val="24"/>
          <w:lang w:eastAsia="es-ES"/>
        </w:rPr>
        <w:t>El motivo</w:t>
      </w:r>
      <w:r w:rsidRPr="001369C3">
        <w:rPr>
          <w:rFonts w:ascii="Arial" w:eastAsia="Calibri" w:hAnsi="Arial" w:cs="Arial"/>
          <w:color w:val="000000"/>
          <w:sz w:val="24"/>
          <w:szCs w:val="24"/>
          <w:lang w:eastAsia="es-ES"/>
        </w:rPr>
        <w:t xml:space="preserve">es la unidad mínima de significación del texto; es una unidad temática portadora de una significación unitaria en relación con el tema de la obra, significación caracterizada por la </w:t>
      </w:r>
      <w:r w:rsidRPr="001369C3">
        <w:rPr>
          <w:rFonts w:ascii="Arial" w:eastAsia="Calibri" w:hAnsi="Arial" w:cs="Arial"/>
          <w:sz w:val="24"/>
          <w:szCs w:val="24"/>
          <w:lang w:eastAsia="es-ES"/>
        </w:rPr>
        <w:t>novedad e intensidad para la configuración temática del texto.</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Los motivos también pueden ser intratextuales o intertextuales, los primeros aparecen estructurando y significando una obra literaria; en el segundo caso hallamos motivos que constituyen unidades temáticas que aparecen en diferentes textos literarios, en distintas etapas y épocas de la historia literaria. Hay que añadir otras categorías importantes: el leitmotiv y el tópico, el primero es un término que proviene del alemán, que significa motivo conductor, recurrente o dominante, el leitmotiv son aquellos motivos centrales que se repiten en una obra o en la totalidad de las obras de un autor, por ejemplo, el símbolo de la luna en la poesía de Federico García Lorca.</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 xml:space="preserve">Está conformado por el sistema de significaciones implícitas de la obra, las que surgen cuando se establecen relaciones entre todas las partes y componentes del sistema. </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El subtextoes en muchos casos la significación esencial del texto literario y se descubre por medio de la inferencia, como una operación lógica, que permite deducir nuevos significados, a partir de la información explícita.</w:t>
      </w:r>
    </w:p>
    <w:p w:rsidR="0048092D" w:rsidRPr="001369C3"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bCs/>
          <w:color w:val="000000"/>
          <w:sz w:val="24"/>
          <w:szCs w:val="24"/>
          <w:lang w:eastAsia="es-ES"/>
        </w:rPr>
        <w:t>El contexto es el conjunto de signos que contribuye a delimitar el texto, porque lo circundan en el espacio y lo anteceden y / o suceden en el tiempo. El contexto incluye las otras obras del autor, las obras literarias contemporáneas a él, las series de signos referidas a la historia, la cultura y la sociedad, las tradiciones y las condiciones psicológicas, biográficas y concepciones creadoras del escritor.</w:t>
      </w:r>
    </w:p>
    <w:p w:rsidR="0048092D" w:rsidRPr="001369C3"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bCs/>
          <w:color w:val="000000"/>
          <w:sz w:val="24"/>
          <w:szCs w:val="24"/>
          <w:lang w:eastAsia="es-ES"/>
        </w:rPr>
        <w:t>Por consiguiente, el contexto es todo elemento semiótico apropiado para la interpretación de un texto y está en relación de inmediatez con este. Existe una unidad indisoluble entre texto y contexto, un texto fuera de contexto se convierte en un pre-texto y puede ser manipulado con relativa facilidad. Por esa razón, al leer el texto literario, todo lector debe adentrarse en el contexto en presencia (sincronía) o en ausencia (diacronía).</w:t>
      </w:r>
    </w:p>
    <w:p w:rsidR="0048092D" w:rsidRPr="001369C3"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bCs/>
          <w:color w:val="000000"/>
          <w:sz w:val="24"/>
          <w:szCs w:val="24"/>
          <w:lang w:eastAsia="es-ES"/>
        </w:rPr>
        <w:lastRenderedPageBreak/>
        <w:t>El contexto permite la actualización del significado del texto y clarifica la significación de la obra al tamizar la diversidad de la polisemia encubierta en las palabras, y reducir la pluralidad de posibles interpretaciones. El contexto, mediante su sistema de coordenadas culturales, cognoscitivas, históricas, sociales, debe propiciar esta función depuradora, para superar posibles situaciones de no comprensión e incomunicabilidad.</w:t>
      </w:r>
    </w:p>
    <w:p w:rsidR="0048092D" w:rsidRPr="001369C3"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bCs/>
          <w:color w:val="000000"/>
          <w:sz w:val="24"/>
          <w:szCs w:val="24"/>
          <w:lang w:eastAsia="es-ES"/>
        </w:rPr>
        <w:t>El contexto delimita aquellos elementos por los cuales el texto adquiere significación dentro de una serie cultural mayor, pero las exigencias para el análisis del contexto tienen que estar marcadas siempre por el texto mismo en cualquiera de sus niveles (Prada, 1989, p. 400), de modo que la relación texto-contexto es recíproca, pues las características del contexto influyen sobre el texto; pero el texto puede asimismo definir las características del contexto. De modo que el contexto también se elabora, es el resultado de una enunciación y no solo el conjunto de datos ordinarios de la realidad; es una construcción discursiva que debe ser descubierta, descrita, interpretada y evaluada, para permitir que los</w:t>
      </w:r>
      <w:r w:rsidRPr="001369C3">
        <w:rPr>
          <w:rFonts w:ascii="Arial" w:eastAsia="Calibri" w:hAnsi="Arial" w:cs="Arial"/>
          <w:bCs/>
          <w:sz w:val="24"/>
          <w:szCs w:val="24"/>
          <w:lang w:eastAsia="es-ES"/>
        </w:rPr>
        <w:t xml:space="preserve"> enunciados del texto puedan ser pertinentes, coherentes y significativos.</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El metatexto establece una relación de tipo causal con el núcleo del texto, porque tiene sobre este una finalidad cognoscitiva-valorativa, ya que lo norma, interpreta, explica, valora y encauza, con el objetivo de construirlo, aclararlo y socializarlo mejor</w:t>
      </w:r>
      <w:r w:rsidR="00D80F90" w:rsidRPr="001369C3">
        <w:rPr>
          <w:rFonts w:ascii="Arial" w:eastAsia="Calibri" w:hAnsi="Arial" w:cs="Arial"/>
          <w:color w:val="000000"/>
          <w:sz w:val="24"/>
          <w:szCs w:val="24"/>
          <w:lang w:eastAsia="es-ES"/>
        </w:rPr>
        <w:t>.</w:t>
      </w:r>
    </w:p>
    <w:p w:rsidR="0048092D" w:rsidRPr="001369C3" w:rsidRDefault="0048092D" w:rsidP="001369C3">
      <w:pPr>
        <w:autoSpaceDE w:val="0"/>
        <w:autoSpaceDN w:val="0"/>
        <w:adjustRightInd w:val="0"/>
        <w:spacing w:after="0" w:line="240" w:lineRule="auto"/>
        <w:jc w:val="both"/>
        <w:rPr>
          <w:rFonts w:ascii="Arial" w:eastAsia="Calibri" w:hAnsi="Arial" w:cs="Arial"/>
          <w:color w:val="000000"/>
          <w:sz w:val="24"/>
          <w:szCs w:val="24"/>
          <w:lang w:eastAsia="es-ES"/>
        </w:rPr>
      </w:pPr>
      <w:r w:rsidRPr="001369C3">
        <w:rPr>
          <w:rFonts w:ascii="Arial" w:eastAsia="Calibri" w:hAnsi="Arial" w:cs="Arial"/>
          <w:color w:val="000000"/>
          <w:sz w:val="24"/>
          <w:szCs w:val="24"/>
          <w:lang w:eastAsia="es-ES"/>
        </w:rPr>
        <w:t>El metatexto es, por consiguiente, una serie de condiciones que preconstituyen la producción y recepción del texto. El metatexto trasmite, reactualiza y modifica determinados principios y reglas. Como otra característica importante hay que señalar que el metatexto posee una relativa independencia estructural pues no se inserta en el texto nuclear, de allí su diferencia sustancial con respecto al intertexto; pero mantiene con este una relación de coexistencia.</w:t>
      </w:r>
    </w:p>
    <w:p w:rsidR="002F7461"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bCs/>
          <w:color w:val="000000"/>
          <w:sz w:val="24"/>
          <w:szCs w:val="24"/>
          <w:lang w:eastAsia="es-ES"/>
        </w:rPr>
        <w:t xml:space="preserve">El paratexto es un texto que no forma parte del cuerpo semántico del texto nuclear, pero que no es independiente de él y contribuye a definir su significado: título, subtítulo, prólogo, el exergo, dibujos, acotaciones de dramaturgo, etc. El título ha sido reconocido por muchos investigadores como una verdadera llave temática del texto y se han hecho estudios diversos sobre su estructura sintáctica, su coherencia con el cuerpo del texto y el abanico de sugerencias que puede </w:t>
      </w:r>
      <w:r w:rsidR="002F7461">
        <w:rPr>
          <w:rFonts w:ascii="Arial" w:eastAsia="Calibri" w:hAnsi="Arial" w:cs="Arial"/>
          <w:bCs/>
          <w:color w:val="000000"/>
          <w:sz w:val="24"/>
          <w:szCs w:val="24"/>
          <w:lang w:eastAsia="es-ES"/>
        </w:rPr>
        <w:t>provocar en el lector.</w:t>
      </w:r>
    </w:p>
    <w:p w:rsidR="0048092D" w:rsidRPr="001369C3" w:rsidRDefault="0048092D" w:rsidP="001369C3">
      <w:pPr>
        <w:autoSpaceDE w:val="0"/>
        <w:autoSpaceDN w:val="0"/>
        <w:adjustRightInd w:val="0"/>
        <w:spacing w:after="0" w:line="240" w:lineRule="auto"/>
        <w:jc w:val="both"/>
        <w:rPr>
          <w:rFonts w:ascii="Arial" w:eastAsia="Calibri" w:hAnsi="Arial" w:cs="Arial"/>
          <w:bCs/>
          <w:color w:val="000000"/>
          <w:sz w:val="24"/>
          <w:szCs w:val="24"/>
          <w:lang w:eastAsia="es-ES"/>
        </w:rPr>
      </w:pPr>
      <w:r w:rsidRPr="001369C3">
        <w:rPr>
          <w:rFonts w:ascii="Arial" w:eastAsia="Calibri" w:hAnsi="Arial" w:cs="Arial"/>
          <w:bCs/>
          <w:color w:val="000000"/>
          <w:sz w:val="24"/>
          <w:szCs w:val="24"/>
          <w:lang w:eastAsia="es-ES"/>
        </w:rPr>
        <w:t xml:space="preserve">El </w:t>
      </w:r>
      <w:r w:rsidRPr="002F7461">
        <w:rPr>
          <w:rFonts w:ascii="Arial" w:eastAsia="Calibri" w:hAnsi="Arial" w:cs="Arial"/>
          <w:bCs/>
          <w:color w:val="000000"/>
          <w:sz w:val="24"/>
          <w:szCs w:val="24"/>
          <w:lang w:eastAsia="es-ES"/>
        </w:rPr>
        <w:t>architexto</w:t>
      </w:r>
      <w:r w:rsidR="008E424C">
        <w:rPr>
          <w:rFonts w:ascii="Arial" w:eastAsia="Calibri" w:hAnsi="Arial" w:cs="Arial"/>
          <w:bCs/>
          <w:color w:val="000000"/>
          <w:sz w:val="24"/>
          <w:szCs w:val="24"/>
          <w:lang w:eastAsia="es-ES"/>
        </w:rPr>
        <w:t xml:space="preserve"> </w:t>
      </w:r>
      <w:r w:rsidRPr="001369C3">
        <w:rPr>
          <w:rFonts w:ascii="Arial" w:eastAsia="Calibri" w:hAnsi="Arial" w:cs="Arial"/>
          <w:bCs/>
          <w:color w:val="000000"/>
          <w:sz w:val="24"/>
          <w:szCs w:val="24"/>
          <w:lang w:eastAsia="es-ES"/>
        </w:rPr>
        <w:t>se refiere al género al que pertenece la obra. El texto literario se construye sobre la base de un paradigma de género. El género es un tipo o clase de discurso que se reconoce por la forma específica y estable con que los elementos textuales se seleccionan y estructuran, de acuerdo con determinada función comunicativa. El architexto permite identificar y agrupar obras afines por determinados temas, tradiciones, rasgos estructurales, formas y medios lingüísticos empleados. El género tiene una función organizadora no solo para el escritor, sino también para el lector; pues le da un modelo de estructura desde la cual se puede prever el funcionamiento general de una obra. El lector sabe que no debe leer del mismo modo una novela que un poema.</w:t>
      </w:r>
    </w:p>
    <w:p w:rsidR="007B3F90" w:rsidRDefault="0048092D" w:rsidP="001369C3">
      <w:pPr>
        <w:autoSpaceDE w:val="0"/>
        <w:autoSpaceDN w:val="0"/>
        <w:adjustRightInd w:val="0"/>
        <w:spacing w:after="0" w:line="240" w:lineRule="auto"/>
        <w:jc w:val="both"/>
        <w:rPr>
          <w:rFonts w:ascii="Arial" w:eastAsia="Calibri" w:hAnsi="Arial" w:cs="Arial"/>
          <w:sz w:val="24"/>
          <w:szCs w:val="24"/>
          <w:lang w:eastAsia="es-ES"/>
        </w:rPr>
      </w:pPr>
      <w:r w:rsidRPr="001369C3">
        <w:rPr>
          <w:rFonts w:ascii="Arial" w:eastAsia="Calibri" w:hAnsi="Arial" w:cs="Arial"/>
          <w:sz w:val="24"/>
          <w:szCs w:val="24"/>
          <w:lang w:eastAsia="es-ES"/>
        </w:rPr>
        <w:t xml:space="preserve">En la intertextualidad queda plasmado el mundo cultural del autor y su época, lo que genera por medio de la inteligente comprensión lectora, el propio texto en el campo vivencial y a veces los propios mecanismos del inconsciente al evocar frases o ideas anteriormente leídas o comentadas. Todas estas concepciones influyen en los análisis de la lingüística del texto o la didáctica de la comprensión, análisis y construcción </w:t>
      </w:r>
      <w:r w:rsidRPr="001369C3">
        <w:rPr>
          <w:rFonts w:ascii="Arial" w:eastAsia="Calibri" w:hAnsi="Arial" w:cs="Arial"/>
          <w:sz w:val="24"/>
          <w:szCs w:val="24"/>
          <w:lang w:eastAsia="es-ES"/>
        </w:rPr>
        <w:lastRenderedPageBreak/>
        <w:t>textual. Se requiere de una lectura circular y se puede manifestar en todos los niveles de la lengua.</w:t>
      </w:r>
    </w:p>
    <w:p w:rsidR="002F7461" w:rsidRPr="002F7461" w:rsidRDefault="005C311E" w:rsidP="002F7461">
      <w:pPr>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lang w:eastAsia="es-ES"/>
        </w:rPr>
        <w:t xml:space="preserve">Varios poemas de </w:t>
      </w:r>
      <w:r w:rsidR="002F7461" w:rsidRPr="002F7461">
        <w:rPr>
          <w:rFonts w:ascii="Arial" w:hAnsi="Arial" w:cs="Arial"/>
          <w:sz w:val="24"/>
          <w:szCs w:val="24"/>
        </w:rPr>
        <w:t>Nicolás</w:t>
      </w:r>
      <w:r w:rsidR="00CB7FFE">
        <w:rPr>
          <w:rFonts w:ascii="Arial" w:hAnsi="Arial" w:cs="Arial"/>
          <w:sz w:val="24"/>
          <w:szCs w:val="24"/>
        </w:rPr>
        <w:t xml:space="preserve"> </w:t>
      </w:r>
      <w:r w:rsidR="002F7461" w:rsidRPr="002F7461">
        <w:rPr>
          <w:rFonts w:ascii="Arial" w:hAnsi="Arial" w:cs="Arial"/>
          <w:sz w:val="24"/>
          <w:szCs w:val="24"/>
        </w:rPr>
        <w:t>Guillén</w:t>
      </w:r>
      <w:r w:rsidR="002F7461">
        <w:rPr>
          <w:rFonts w:ascii="Arial" w:hAnsi="Arial" w:cs="Arial"/>
          <w:sz w:val="24"/>
          <w:szCs w:val="24"/>
        </w:rPr>
        <w:t>,</w:t>
      </w:r>
      <w:r>
        <w:rPr>
          <w:rFonts w:ascii="Arial" w:hAnsi="Arial" w:cs="Arial"/>
          <w:sz w:val="24"/>
          <w:szCs w:val="24"/>
        </w:rPr>
        <w:t xml:space="preserve"> P</w:t>
      </w:r>
      <w:r w:rsidR="002F7461" w:rsidRPr="002F7461">
        <w:rPr>
          <w:rFonts w:ascii="Arial" w:hAnsi="Arial" w:cs="Arial"/>
          <w:sz w:val="24"/>
          <w:szCs w:val="24"/>
        </w:rPr>
        <w:t>oeta</w:t>
      </w:r>
      <w:r>
        <w:rPr>
          <w:rFonts w:ascii="Arial" w:hAnsi="Arial" w:cs="Arial"/>
          <w:sz w:val="24"/>
          <w:szCs w:val="24"/>
        </w:rPr>
        <w:t xml:space="preserve"> Nacional</w:t>
      </w:r>
      <w:r w:rsidR="00CB7FFE">
        <w:rPr>
          <w:rFonts w:ascii="Arial" w:hAnsi="Arial" w:cs="Arial"/>
          <w:sz w:val="24"/>
          <w:szCs w:val="24"/>
        </w:rPr>
        <w:t xml:space="preserve"> </w:t>
      </w:r>
      <w:r w:rsidR="00EB743B">
        <w:rPr>
          <w:rFonts w:ascii="Arial" w:hAnsi="Arial" w:cs="Arial"/>
          <w:sz w:val="24"/>
          <w:szCs w:val="24"/>
        </w:rPr>
        <w:t xml:space="preserve">de Cuba, </w:t>
      </w:r>
      <w:r>
        <w:rPr>
          <w:rFonts w:ascii="Arial" w:hAnsi="Arial" w:cs="Arial"/>
          <w:sz w:val="24"/>
          <w:szCs w:val="24"/>
        </w:rPr>
        <w:t>sirven de pretexto para ilustrar cómo puede  cultivarse en los estudiantes las relaciones intertextuales. Este poeta</w:t>
      </w:r>
      <w:r w:rsidR="000A3EB5">
        <w:rPr>
          <w:rFonts w:ascii="Arial" w:hAnsi="Arial" w:cs="Arial"/>
          <w:sz w:val="24"/>
          <w:szCs w:val="24"/>
        </w:rPr>
        <w:t xml:space="preserve"> </w:t>
      </w:r>
      <w:r w:rsidR="002F7461">
        <w:rPr>
          <w:rFonts w:ascii="Arial" w:hAnsi="Arial" w:cs="Arial"/>
          <w:sz w:val="24"/>
          <w:szCs w:val="24"/>
        </w:rPr>
        <w:t>n</w:t>
      </w:r>
      <w:r w:rsidR="002F7461" w:rsidRPr="002F7461">
        <w:rPr>
          <w:rFonts w:ascii="Arial" w:hAnsi="Arial" w:cs="Arial"/>
          <w:sz w:val="24"/>
          <w:szCs w:val="24"/>
        </w:rPr>
        <w:t xml:space="preserve">ació el 10 de julio de 1902 en </w:t>
      </w:r>
      <w:r w:rsidR="002F7461" w:rsidRPr="005C311E">
        <w:rPr>
          <w:rFonts w:ascii="Arial" w:hAnsi="Arial" w:cs="Arial"/>
          <w:bCs/>
          <w:sz w:val="24"/>
          <w:szCs w:val="24"/>
        </w:rPr>
        <w:t>Camagüey</w:t>
      </w:r>
      <w:r w:rsidR="002F7461" w:rsidRPr="005C311E">
        <w:rPr>
          <w:rFonts w:ascii="Arial" w:hAnsi="Arial" w:cs="Arial"/>
          <w:sz w:val="24"/>
          <w:szCs w:val="24"/>
        </w:rPr>
        <w:t xml:space="preserve">, </w:t>
      </w:r>
      <w:r w:rsidR="002F7461" w:rsidRPr="005C311E">
        <w:rPr>
          <w:rFonts w:ascii="Arial" w:hAnsi="Arial" w:cs="Arial"/>
          <w:bCs/>
          <w:sz w:val="24"/>
          <w:szCs w:val="24"/>
        </w:rPr>
        <w:t>Cuba</w:t>
      </w:r>
      <w:r w:rsidR="002F7461" w:rsidRPr="002F7461">
        <w:rPr>
          <w:rFonts w:ascii="Arial" w:hAnsi="Arial" w:cs="Arial"/>
          <w:sz w:val="24"/>
          <w:szCs w:val="24"/>
        </w:rPr>
        <w:t>.</w:t>
      </w:r>
      <w:r w:rsidR="000A3EB5">
        <w:rPr>
          <w:rFonts w:ascii="Arial" w:hAnsi="Arial" w:cs="Arial"/>
          <w:sz w:val="24"/>
          <w:szCs w:val="24"/>
        </w:rPr>
        <w:t xml:space="preserve"> </w:t>
      </w:r>
      <w:r w:rsidR="002F7461" w:rsidRPr="002F7461">
        <w:rPr>
          <w:rFonts w:ascii="Arial" w:hAnsi="Arial" w:cs="Arial"/>
          <w:sz w:val="24"/>
          <w:szCs w:val="24"/>
        </w:rPr>
        <w:t xml:space="preserve">Cursó estudios de </w:t>
      </w:r>
      <w:r w:rsidR="002F7461" w:rsidRPr="005C311E">
        <w:rPr>
          <w:rFonts w:ascii="Arial" w:hAnsi="Arial" w:cs="Arial"/>
          <w:bCs/>
          <w:sz w:val="24"/>
          <w:szCs w:val="24"/>
        </w:rPr>
        <w:t>Derecho</w:t>
      </w:r>
      <w:r>
        <w:rPr>
          <w:rFonts w:ascii="Arial" w:hAnsi="Arial" w:cs="Arial"/>
          <w:sz w:val="24"/>
          <w:szCs w:val="24"/>
        </w:rPr>
        <w:t>.</w:t>
      </w:r>
      <w:r w:rsidR="002F7461" w:rsidRPr="002F7461">
        <w:rPr>
          <w:rFonts w:ascii="Arial" w:hAnsi="Arial" w:cs="Arial"/>
          <w:sz w:val="24"/>
          <w:szCs w:val="24"/>
        </w:rPr>
        <w:t xml:space="preserve"> En 1930 trabaja como </w:t>
      </w:r>
      <w:r w:rsidR="002F7461" w:rsidRPr="005C311E">
        <w:rPr>
          <w:rFonts w:ascii="Arial" w:hAnsi="Arial" w:cs="Arial"/>
          <w:bCs/>
          <w:sz w:val="24"/>
          <w:szCs w:val="24"/>
        </w:rPr>
        <w:t>tipógrafo</w:t>
      </w:r>
      <w:r w:rsidR="002F7461" w:rsidRPr="002F7461">
        <w:rPr>
          <w:rFonts w:ascii="Arial" w:hAnsi="Arial" w:cs="Arial"/>
          <w:sz w:val="24"/>
          <w:szCs w:val="24"/>
        </w:rPr>
        <w:t xml:space="preserve"> y posteriormente se dedica al </w:t>
      </w:r>
      <w:r w:rsidR="002F7461" w:rsidRPr="005C311E">
        <w:rPr>
          <w:rFonts w:ascii="Arial" w:hAnsi="Arial" w:cs="Arial"/>
          <w:bCs/>
          <w:sz w:val="24"/>
          <w:szCs w:val="24"/>
        </w:rPr>
        <w:t>periodismo</w:t>
      </w:r>
      <w:r w:rsidR="002F7461" w:rsidRPr="002F7461">
        <w:rPr>
          <w:rFonts w:ascii="Arial" w:hAnsi="Arial" w:cs="Arial"/>
          <w:sz w:val="24"/>
          <w:szCs w:val="24"/>
        </w:rPr>
        <w:t xml:space="preserve"> y se da a conocer como </w:t>
      </w:r>
      <w:r w:rsidR="002F7461" w:rsidRPr="005C311E">
        <w:rPr>
          <w:rFonts w:ascii="Arial" w:hAnsi="Arial" w:cs="Arial"/>
          <w:bCs/>
          <w:sz w:val="24"/>
          <w:szCs w:val="24"/>
        </w:rPr>
        <w:t>escritor</w:t>
      </w:r>
      <w:r w:rsidR="002F7461" w:rsidRPr="002F7461">
        <w:rPr>
          <w:rFonts w:ascii="Arial" w:hAnsi="Arial" w:cs="Arial"/>
          <w:sz w:val="24"/>
          <w:szCs w:val="24"/>
        </w:rPr>
        <w:t>.</w:t>
      </w:r>
    </w:p>
    <w:p w:rsidR="002F7461" w:rsidRPr="002F7461" w:rsidRDefault="002F7461" w:rsidP="002F7461">
      <w:pPr>
        <w:autoSpaceDE w:val="0"/>
        <w:autoSpaceDN w:val="0"/>
        <w:adjustRightInd w:val="0"/>
        <w:spacing w:after="0" w:line="240" w:lineRule="auto"/>
        <w:jc w:val="both"/>
        <w:rPr>
          <w:rFonts w:ascii="Arial" w:hAnsi="Arial" w:cs="Arial"/>
          <w:sz w:val="24"/>
          <w:szCs w:val="24"/>
        </w:rPr>
      </w:pPr>
      <w:r w:rsidRPr="002F7461">
        <w:rPr>
          <w:rFonts w:ascii="Arial" w:hAnsi="Arial" w:cs="Arial"/>
          <w:sz w:val="24"/>
          <w:szCs w:val="24"/>
        </w:rPr>
        <w:t xml:space="preserve">Participó intensamente en la política cubana, lo que le costó el exilio en varias ocasiones. En 1937 ingresó en el Partido Comunista, y tras el triunfo de la Revolución cubana en 1959 desempeñó cargos y misiones diplomáticas de relieve. En 1961 es elegido presidente de la Unión Nacional de Escritores y Artistas Cubanos (UNEAC). </w:t>
      </w:r>
    </w:p>
    <w:p w:rsidR="002F7461" w:rsidRPr="002F7461" w:rsidRDefault="002F7461" w:rsidP="002F7461">
      <w:pPr>
        <w:autoSpaceDE w:val="0"/>
        <w:autoSpaceDN w:val="0"/>
        <w:adjustRightInd w:val="0"/>
        <w:spacing w:after="0" w:line="240" w:lineRule="auto"/>
        <w:jc w:val="both"/>
        <w:rPr>
          <w:rFonts w:ascii="Arial" w:hAnsi="Arial" w:cs="Arial"/>
          <w:sz w:val="24"/>
          <w:szCs w:val="24"/>
        </w:rPr>
      </w:pPr>
      <w:r w:rsidRPr="002F7461">
        <w:rPr>
          <w:rFonts w:ascii="Arial" w:hAnsi="Arial" w:cs="Arial"/>
          <w:sz w:val="24"/>
          <w:szCs w:val="24"/>
        </w:rPr>
        <w:t xml:space="preserve">Su producción literaria se inició en el ámbito del posmodernismo y la afianzó en el de las experiencias vanguardistas de los años veinte, convirtiéndose en el representante más destacado de la poesíaafroantillana. En </w:t>
      </w:r>
      <w:r w:rsidRPr="005C311E">
        <w:rPr>
          <w:rFonts w:ascii="Arial" w:hAnsi="Arial" w:cs="Arial"/>
          <w:b/>
          <w:sz w:val="24"/>
          <w:szCs w:val="24"/>
        </w:rPr>
        <w:t>Motivos de son</w:t>
      </w:r>
      <w:r w:rsidRPr="002F7461">
        <w:rPr>
          <w:rFonts w:ascii="Arial" w:hAnsi="Arial" w:cs="Arial"/>
          <w:sz w:val="24"/>
          <w:szCs w:val="24"/>
        </w:rPr>
        <w:t xml:space="preserve"> (1930), </w:t>
      </w:r>
      <w:r w:rsidRPr="005C311E">
        <w:rPr>
          <w:rFonts w:ascii="Arial" w:hAnsi="Arial" w:cs="Arial"/>
          <w:b/>
          <w:sz w:val="24"/>
          <w:szCs w:val="24"/>
        </w:rPr>
        <w:t>Poemas mulatos</w:t>
      </w:r>
      <w:r w:rsidRPr="002F7461">
        <w:rPr>
          <w:rFonts w:ascii="Arial" w:hAnsi="Arial" w:cs="Arial"/>
          <w:sz w:val="24"/>
          <w:szCs w:val="24"/>
        </w:rPr>
        <w:t xml:space="preserve"> (1931), </w:t>
      </w:r>
      <w:r w:rsidRPr="005C311E">
        <w:rPr>
          <w:rFonts w:ascii="Arial" w:hAnsi="Arial" w:cs="Arial"/>
          <w:b/>
          <w:sz w:val="24"/>
          <w:szCs w:val="24"/>
        </w:rPr>
        <w:t>West Indies Ltd</w:t>
      </w:r>
      <w:r w:rsidRPr="002F7461">
        <w:rPr>
          <w:rFonts w:ascii="Arial" w:hAnsi="Arial" w:cs="Arial"/>
          <w:sz w:val="24"/>
          <w:szCs w:val="24"/>
        </w:rPr>
        <w:t xml:space="preserve">. (1934) y poemas dispersos en libros posteriores, quiso una expresión auténtica, propia de un país mulato como él mismo, manifestando una preocupación social que se fue acentuando con el paso de los años. Evolucionó hacia esas preocupaciones políticas y sociales: en </w:t>
      </w:r>
      <w:r w:rsidRPr="00707BFF">
        <w:rPr>
          <w:rFonts w:ascii="Arial" w:hAnsi="Arial" w:cs="Arial"/>
          <w:b/>
          <w:sz w:val="24"/>
          <w:szCs w:val="24"/>
        </w:rPr>
        <w:t xml:space="preserve">Cantos para soldados y sones para turistas </w:t>
      </w:r>
      <w:r w:rsidRPr="002F7461">
        <w:rPr>
          <w:rFonts w:ascii="Arial" w:hAnsi="Arial" w:cs="Arial"/>
          <w:sz w:val="24"/>
          <w:szCs w:val="24"/>
        </w:rPr>
        <w:t xml:space="preserve">(1937), </w:t>
      </w:r>
      <w:r w:rsidRPr="005C311E">
        <w:rPr>
          <w:rFonts w:ascii="Arial" w:hAnsi="Arial" w:cs="Arial"/>
          <w:b/>
          <w:sz w:val="24"/>
          <w:szCs w:val="24"/>
        </w:rPr>
        <w:t>El son entero</w:t>
      </w:r>
      <w:r w:rsidRPr="002F7461">
        <w:rPr>
          <w:rFonts w:ascii="Arial" w:hAnsi="Arial" w:cs="Arial"/>
          <w:sz w:val="24"/>
          <w:szCs w:val="24"/>
        </w:rPr>
        <w:t xml:space="preserve"> (1947) y </w:t>
      </w:r>
      <w:r w:rsidRPr="005C311E">
        <w:rPr>
          <w:rFonts w:ascii="Arial" w:hAnsi="Arial" w:cs="Arial"/>
          <w:b/>
          <w:sz w:val="24"/>
          <w:szCs w:val="24"/>
        </w:rPr>
        <w:t>La paloma de vuelo popular</w:t>
      </w:r>
      <w:r w:rsidRPr="002F7461">
        <w:rPr>
          <w:rFonts w:ascii="Arial" w:hAnsi="Arial" w:cs="Arial"/>
          <w:sz w:val="24"/>
          <w:szCs w:val="24"/>
        </w:rPr>
        <w:t xml:space="preserve"> (1958), mostró su compromiso con la patria cubana y con todos los desheredados del mundo. </w:t>
      </w:r>
      <w:r w:rsidRPr="005C311E">
        <w:rPr>
          <w:rFonts w:ascii="Arial" w:hAnsi="Arial" w:cs="Arial"/>
          <w:b/>
          <w:sz w:val="24"/>
          <w:szCs w:val="24"/>
        </w:rPr>
        <w:t>Poema en cuatro angustias y una esperanza</w:t>
      </w:r>
      <w:r w:rsidRPr="002F7461">
        <w:rPr>
          <w:rFonts w:ascii="Arial" w:hAnsi="Arial" w:cs="Arial"/>
          <w:sz w:val="24"/>
          <w:szCs w:val="24"/>
        </w:rPr>
        <w:t xml:space="preserve"> (1937) acusó el impacto de la Guerra Civil española y el asesinato de Federico García Lorca.</w:t>
      </w:r>
    </w:p>
    <w:p w:rsidR="002F7461" w:rsidRPr="002F7461" w:rsidRDefault="002F7461" w:rsidP="002F7461">
      <w:pPr>
        <w:autoSpaceDE w:val="0"/>
        <w:autoSpaceDN w:val="0"/>
        <w:adjustRightInd w:val="0"/>
        <w:spacing w:after="0" w:line="240" w:lineRule="auto"/>
        <w:jc w:val="both"/>
        <w:rPr>
          <w:rFonts w:ascii="Arial" w:hAnsi="Arial" w:cs="Arial"/>
          <w:sz w:val="24"/>
          <w:szCs w:val="24"/>
        </w:rPr>
      </w:pPr>
      <w:r w:rsidRPr="002F7461">
        <w:rPr>
          <w:rFonts w:ascii="Arial" w:hAnsi="Arial" w:cs="Arial"/>
          <w:sz w:val="24"/>
          <w:szCs w:val="24"/>
        </w:rPr>
        <w:t xml:space="preserve">Miembro del Comité Central del Partido Comunista de Cuba. Crítico con la injusticia y el imperialismo, eso no le impidió verse afectado por las inquietudes neorrománticas y metafísicas que también dominaron la literatura de esa época. Con </w:t>
      </w:r>
      <w:r w:rsidRPr="005C311E">
        <w:rPr>
          <w:rFonts w:ascii="Arial" w:hAnsi="Arial" w:cs="Arial"/>
          <w:b/>
          <w:sz w:val="24"/>
          <w:szCs w:val="24"/>
        </w:rPr>
        <w:t>Tengo</w:t>
      </w:r>
      <w:r w:rsidRPr="002F7461">
        <w:rPr>
          <w:rFonts w:ascii="Arial" w:hAnsi="Arial" w:cs="Arial"/>
          <w:sz w:val="24"/>
          <w:szCs w:val="24"/>
        </w:rPr>
        <w:t xml:space="preserve"> (1964) manifestó su júbilo ante la Cuba revolucionaria. </w:t>
      </w:r>
      <w:r w:rsidR="005C311E" w:rsidRPr="002F7461">
        <w:rPr>
          <w:rFonts w:ascii="Arial" w:hAnsi="Arial" w:cs="Arial"/>
          <w:sz w:val="24"/>
          <w:szCs w:val="24"/>
        </w:rPr>
        <w:t>Después</w:t>
      </w:r>
      <w:r w:rsidRPr="002F7461">
        <w:rPr>
          <w:rFonts w:ascii="Arial" w:hAnsi="Arial" w:cs="Arial"/>
          <w:sz w:val="24"/>
          <w:szCs w:val="24"/>
        </w:rPr>
        <w:t xml:space="preserve"> escribe </w:t>
      </w:r>
      <w:r w:rsidRPr="005C311E">
        <w:rPr>
          <w:rFonts w:ascii="Arial" w:hAnsi="Arial" w:cs="Arial"/>
          <w:b/>
          <w:sz w:val="24"/>
          <w:szCs w:val="24"/>
        </w:rPr>
        <w:t>Poemas de amor</w:t>
      </w:r>
      <w:r w:rsidRPr="002F7461">
        <w:rPr>
          <w:rFonts w:ascii="Arial" w:hAnsi="Arial" w:cs="Arial"/>
          <w:sz w:val="24"/>
          <w:szCs w:val="24"/>
        </w:rPr>
        <w:t xml:space="preserve"> (1964), </w:t>
      </w:r>
      <w:r w:rsidRPr="005C311E">
        <w:rPr>
          <w:rFonts w:ascii="Arial" w:hAnsi="Arial" w:cs="Arial"/>
          <w:b/>
          <w:sz w:val="24"/>
          <w:szCs w:val="24"/>
        </w:rPr>
        <w:t>El gran zoo</w:t>
      </w:r>
      <w:r w:rsidRPr="002F7461">
        <w:rPr>
          <w:rFonts w:ascii="Arial" w:hAnsi="Arial" w:cs="Arial"/>
          <w:sz w:val="24"/>
          <w:szCs w:val="24"/>
        </w:rPr>
        <w:t xml:space="preserve"> (1967), </w:t>
      </w:r>
      <w:r w:rsidRPr="005C311E">
        <w:rPr>
          <w:rFonts w:ascii="Arial" w:hAnsi="Arial" w:cs="Arial"/>
          <w:b/>
          <w:sz w:val="24"/>
          <w:szCs w:val="24"/>
        </w:rPr>
        <w:t>La rueda dentada</w:t>
      </w:r>
      <w:r w:rsidRPr="002F7461">
        <w:rPr>
          <w:rFonts w:ascii="Arial" w:hAnsi="Arial" w:cs="Arial"/>
          <w:sz w:val="24"/>
          <w:szCs w:val="24"/>
        </w:rPr>
        <w:t xml:space="preserve"> (1972), </w:t>
      </w:r>
      <w:r w:rsidRPr="005C311E">
        <w:rPr>
          <w:rFonts w:ascii="Arial" w:hAnsi="Arial" w:cs="Arial"/>
          <w:b/>
          <w:sz w:val="24"/>
          <w:szCs w:val="24"/>
        </w:rPr>
        <w:t>El diario que a diario</w:t>
      </w:r>
      <w:r w:rsidRPr="002F7461">
        <w:rPr>
          <w:rFonts w:ascii="Arial" w:hAnsi="Arial" w:cs="Arial"/>
          <w:sz w:val="24"/>
          <w:szCs w:val="24"/>
        </w:rPr>
        <w:t xml:space="preserve"> (1972) y </w:t>
      </w:r>
      <w:r w:rsidRPr="005C311E">
        <w:rPr>
          <w:rFonts w:ascii="Arial" w:hAnsi="Arial" w:cs="Arial"/>
          <w:b/>
          <w:sz w:val="24"/>
          <w:szCs w:val="24"/>
        </w:rPr>
        <w:t>Por el mar de las Antillas anda un barco de papel</w:t>
      </w:r>
      <w:r w:rsidRPr="002F7461">
        <w:rPr>
          <w:rFonts w:ascii="Arial" w:hAnsi="Arial" w:cs="Arial"/>
          <w:sz w:val="24"/>
          <w:szCs w:val="24"/>
        </w:rPr>
        <w:t xml:space="preserve"> y </w:t>
      </w:r>
      <w:r w:rsidRPr="005C311E">
        <w:rPr>
          <w:rFonts w:ascii="Arial" w:hAnsi="Arial" w:cs="Arial"/>
          <w:b/>
          <w:sz w:val="24"/>
          <w:szCs w:val="24"/>
        </w:rPr>
        <w:t>Poemas para niños y mayores de edad</w:t>
      </w:r>
      <w:r w:rsidRPr="002F7461">
        <w:rPr>
          <w:rFonts w:ascii="Arial" w:hAnsi="Arial" w:cs="Arial"/>
          <w:sz w:val="24"/>
          <w:szCs w:val="24"/>
        </w:rPr>
        <w:t xml:space="preserve"> (1977). En </w:t>
      </w:r>
      <w:r w:rsidRPr="005C311E">
        <w:rPr>
          <w:rFonts w:ascii="Arial" w:hAnsi="Arial" w:cs="Arial"/>
          <w:b/>
          <w:sz w:val="24"/>
          <w:szCs w:val="24"/>
        </w:rPr>
        <w:t>Prosa de prisa</w:t>
      </w:r>
      <w:r w:rsidRPr="002F7461">
        <w:rPr>
          <w:rFonts w:ascii="Arial" w:hAnsi="Arial" w:cs="Arial"/>
          <w:sz w:val="24"/>
          <w:szCs w:val="24"/>
        </w:rPr>
        <w:t xml:space="preserve"> (1975-1976) se han recogido sus trabajos periodísticos.</w:t>
      </w:r>
    </w:p>
    <w:p w:rsidR="002F7461" w:rsidRPr="002F7461" w:rsidRDefault="002F7461" w:rsidP="001369C3">
      <w:pPr>
        <w:autoSpaceDE w:val="0"/>
        <w:autoSpaceDN w:val="0"/>
        <w:adjustRightInd w:val="0"/>
        <w:spacing w:after="0" w:line="240" w:lineRule="auto"/>
        <w:jc w:val="both"/>
        <w:rPr>
          <w:rFonts w:ascii="Arial" w:eastAsia="Calibri" w:hAnsi="Arial" w:cs="Arial"/>
          <w:sz w:val="24"/>
          <w:szCs w:val="24"/>
          <w:lang w:eastAsia="es-ES"/>
        </w:rPr>
      </w:pPr>
      <w:r w:rsidRPr="002F7461">
        <w:rPr>
          <w:rFonts w:ascii="Arial" w:hAnsi="Arial" w:cs="Arial"/>
          <w:sz w:val="24"/>
          <w:szCs w:val="24"/>
        </w:rPr>
        <w:t xml:space="preserve">Nicolás Guillén falleció el 16 de julio de 1989 en La Habana, Cuba. </w:t>
      </w:r>
    </w:p>
    <w:p w:rsidR="007B3F90" w:rsidRPr="00EB743B" w:rsidRDefault="0048092D" w:rsidP="001369C3">
      <w:pPr>
        <w:autoSpaceDE w:val="0"/>
        <w:autoSpaceDN w:val="0"/>
        <w:adjustRightInd w:val="0"/>
        <w:spacing w:after="0" w:line="240" w:lineRule="auto"/>
        <w:jc w:val="both"/>
        <w:rPr>
          <w:rFonts w:ascii="Arial" w:eastAsia="Calibri" w:hAnsi="Arial" w:cs="Arial"/>
          <w:b/>
          <w:sz w:val="24"/>
          <w:szCs w:val="24"/>
          <w:u w:val="single"/>
          <w:lang w:eastAsia="es-ES"/>
        </w:rPr>
      </w:pPr>
      <w:r w:rsidRPr="00EB743B">
        <w:rPr>
          <w:rFonts w:ascii="Arial" w:eastAsia="Calibri" w:hAnsi="Arial" w:cs="Arial"/>
          <w:b/>
          <w:sz w:val="24"/>
          <w:szCs w:val="24"/>
          <w:u w:val="single"/>
          <w:lang w:eastAsia="es-ES"/>
        </w:rPr>
        <w:t>Propuesta de actividades con carácter intertextual.</w:t>
      </w:r>
    </w:p>
    <w:p w:rsidR="007B3F90" w:rsidRPr="00EB743B" w:rsidRDefault="0048092D" w:rsidP="00707BFF">
      <w:pPr>
        <w:autoSpaceDE w:val="0"/>
        <w:autoSpaceDN w:val="0"/>
        <w:adjustRightInd w:val="0"/>
        <w:spacing w:after="0" w:line="240" w:lineRule="auto"/>
        <w:jc w:val="both"/>
        <w:rPr>
          <w:rFonts w:ascii="Arial" w:eastAsia="Times New Roman" w:hAnsi="Arial" w:cs="Arial"/>
          <w:sz w:val="24"/>
          <w:szCs w:val="24"/>
          <w:u w:val="single"/>
          <w:lang w:val="es-ES_tradnl" w:eastAsia="es-ES"/>
        </w:rPr>
      </w:pPr>
      <w:r w:rsidRPr="001369C3">
        <w:rPr>
          <w:rFonts w:ascii="Arial" w:eastAsia="Calibri" w:hAnsi="Arial" w:cs="Arial"/>
          <w:color w:val="000000"/>
          <w:sz w:val="24"/>
          <w:szCs w:val="24"/>
          <w:lang w:eastAsia="es-ES"/>
        </w:rPr>
        <w:t>En la propuesta se pretende mostrar cómo analizar el texto literario a partir de la intertextualidad como principio básico del enfoque cognitivo, comunicativo y de orientación sociocultural y como eje aglutinador de la identidad de nuestros pueblos. Este fenómeno permite interpretar el texto que se lee no de una manera lineal sino haciendo uso de aquellos saberes anteriores de los cuales se ha ido apropiando el estudiante a través de otros textos y que permiten acercarse a este a partir de las r</w:t>
      </w:r>
      <w:r w:rsidR="00707BFF">
        <w:rPr>
          <w:rFonts w:ascii="Arial" w:eastAsia="Calibri" w:hAnsi="Arial" w:cs="Arial"/>
          <w:color w:val="000000"/>
          <w:sz w:val="24"/>
          <w:szCs w:val="24"/>
          <w:lang w:eastAsia="es-ES"/>
        </w:rPr>
        <w:t>elaciones que puede establecer.</w:t>
      </w:r>
    </w:p>
    <w:p w:rsidR="0048092D" w:rsidRPr="001369C3" w:rsidRDefault="007B3F90"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El propósito de la actividad es a</w:t>
      </w:r>
      <w:r w:rsidR="0048092D" w:rsidRPr="001369C3">
        <w:rPr>
          <w:rFonts w:ascii="Arial" w:eastAsia="Times New Roman" w:hAnsi="Arial" w:cs="Arial"/>
          <w:sz w:val="24"/>
          <w:szCs w:val="24"/>
          <w:lang w:val="es-ES_tradnl" w:eastAsia="es-ES"/>
        </w:rPr>
        <w:t xml:space="preserve">nalizar el poema </w:t>
      </w:r>
      <w:r w:rsidR="000A3EB5" w:rsidRPr="001369C3">
        <w:rPr>
          <w:rFonts w:ascii="Arial" w:eastAsia="Times New Roman" w:hAnsi="Arial" w:cs="Arial"/>
          <w:sz w:val="24"/>
          <w:szCs w:val="24"/>
          <w:lang w:val="es-ES_tradnl" w:eastAsia="es-ES"/>
        </w:rPr>
        <w:t>´´Balada de los dos abuelos´´</w:t>
      </w:r>
      <w:r w:rsidR="0048092D" w:rsidRPr="001369C3">
        <w:rPr>
          <w:rFonts w:ascii="Arial" w:eastAsia="Times New Roman" w:hAnsi="Arial" w:cs="Arial"/>
          <w:sz w:val="24"/>
          <w:szCs w:val="24"/>
          <w:lang w:val="es-ES_tradnl" w:eastAsia="es-ES"/>
        </w:rPr>
        <w:t xml:space="preserve">, de nuestro poeta nacional Nicolás Guillén a partir de actividades integradoras que permitan el establecimiento de la relación intertextual texto-contexto. </w:t>
      </w:r>
    </w:p>
    <w:p w:rsidR="0048092D" w:rsidRPr="001369C3" w:rsidRDefault="0048092D" w:rsidP="001369C3">
      <w:pPr>
        <w:spacing w:after="0" w:line="240" w:lineRule="auto"/>
        <w:jc w:val="both"/>
        <w:rPr>
          <w:rFonts w:ascii="Arial" w:eastAsia="Calibri" w:hAnsi="Arial" w:cs="Arial"/>
          <w:bCs/>
          <w:color w:val="000000"/>
          <w:sz w:val="24"/>
          <w:szCs w:val="24"/>
          <w:lang w:eastAsia="es-ES"/>
        </w:rPr>
      </w:pPr>
      <w:r w:rsidRPr="001369C3">
        <w:rPr>
          <w:rFonts w:ascii="Arial" w:eastAsia="Calibri" w:hAnsi="Arial" w:cs="Arial"/>
          <w:color w:val="000000"/>
          <w:sz w:val="24"/>
          <w:szCs w:val="24"/>
          <w:lang w:eastAsia="es-ES"/>
        </w:rPr>
        <w:t xml:space="preserve">El tipo de intertextualidad: texto-contexto permite que el profesor a partir de un sistema de actividades con carácter interdisciplinario pueda establecer un </w:t>
      </w:r>
      <w:r w:rsidRPr="001369C3">
        <w:rPr>
          <w:rFonts w:ascii="Arial" w:eastAsia="Calibri" w:hAnsi="Arial" w:cs="Arial"/>
          <w:bCs/>
          <w:color w:val="000000"/>
          <w:sz w:val="24"/>
          <w:szCs w:val="24"/>
          <w:lang w:eastAsia="es-ES"/>
        </w:rPr>
        <w:t xml:space="preserve">sistema de coordenadas culturales, cognoscitivas, históricas, sociales, para superar posibles situaciones de no comprensión e incomunicabilidad. El docente debe tener presente las </w:t>
      </w:r>
      <w:r w:rsidRPr="001369C3">
        <w:rPr>
          <w:rFonts w:ascii="Arial" w:eastAsia="Calibri" w:hAnsi="Arial" w:cs="Arial"/>
          <w:bCs/>
          <w:color w:val="000000"/>
          <w:sz w:val="24"/>
          <w:szCs w:val="24"/>
          <w:lang w:eastAsia="es-ES"/>
        </w:rPr>
        <w:lastRenderedPageBreak/>
        <w:t xml:space="preserve">diferencias individuales de los estudiantes a partir del diagnóstico realizado; así como el nivel de desempeño cognitivo alcanzado todo lo cual favorecerá </w:t>
      </w:r>
      <w:r w:rsidRPr="001369C3">
        <w:rPr>
          <w:rFonts w:ascii="Arial" w:eastAsia="Calibri" w:hAnsi="Arial" w:cs="Arial"/>
          <w:color w:val="000000"/>
          <w:sz w:val="24"/>
          <w:szCs w:val="24"/>
          <w:lang w:eastAsia="es-ES"/>
        </w:rPr>
        <w:t>su cultura general integral y promoverá la lectura de otras obras literarias no incluidas en el programa objeto de estudio.</w:t>
      </w:r>
    </w:p>
    <w:p w:rsidR="0048092D" w:rsidRPr="001369C3" w:rsidRDefault="00EE3F6E"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El propósito para su estudi</w:t>
      </w:r>
      <w:r w:rsidR="0048092D" w:rsidRPr="001369C3">
        <w:rPr>
          <w:rFonts w:ascii="Arial" w:eastAsia="Times New Roman" w:hAnsi="Arial" w:cs="Arial"/>
          <w:sz w:val="24"/>
          <w:szCs w:val="24"/>
          <w:lang w:val="es-ES_tradnl" w:eastAsia="es-ES"/>
        </w:rPr>
        <w:t>o</w:t>
      </w:r>
      <w:r w:rsidRPr="001369C3">
        <w:rPr>
          <w:rFonts w:ascii="Arial" w:eastAsia="Times New Roman" w:hAnsi="Arial" w:cs="Arial"/>
          <w:sz w:val="24"/>
          <w:szCs w:val="24"/>
          <w:lang w:val="es-ES_tradnl" w:eastAsia="es-ES"/>
        </w:rPr>
        <w:t xml:space="preserve"> es analizar</w:t>
      </w:r>
      <w:r w:rsidR="0048092D" w:rsidRPr="001369C3">
        <w:rPr>
          <w:rFonts w:ascii="Arial" w:eastAsia="Times New Roman" w:hAnsi="Arial" w:cs="Arial"/>
          <w:sz w:val="24"/>
          <w:szCs w:val="24"/>
          <w:lang w:val="es-ES_tradnl" w:eastAsia="es-ES"/>
        </w:rPr>
        <w:t xml:space="preserve"> literariamente el poema ´´Balada de los dos abuelos´´, de Nicolás Guillén a partir de diversas actividades con carácter intertextual, lo que favorecerá a su cultura general.</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Se sugiere al docente que compruebe la lectura general de la obra y posterior se realice la propuesta de actividades para que los estudiantes emitan sus juicios, criterios e integren sus saberes demostrando la comprensión de lo leído. Es importante que el estudiante establezca relaciones intertextuales a partir de la asociación de sentidos, lugares, contexto histórico y búsqueda etimológica de las palabras.</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1- Lee en silencio y después en voz alta ´´Balada de los dos abuelos´´ (Ver Anexo </w:t>
      </w:r>
      <w:r w:rsidR="00376179">
        <w:rPr>
          <w:rFonts w:ascii="Arial" w:eastAsia="Times New Roman" w:hAnsi="Arial" w:cs="Arial"/>
          <w:sz w:val="24"/>
          <w:szCs w:val="24"/>
          <w:lang w:val="es-ES_tradnl" w:eastAsia="es-ES"/>
        </w:rPr>
        <w:t>1</w:t>
      </w:r>
      <w:r w:rsidRPr="001369C3">
        <w:rPr>
          <w:rFonts w:ascii="Arial" w:eastAsia="Times New Roman" w:hAnsi="Arial" w:cs="Arial"/>
          <w:sz w:val="24"/>
          <w:szCs w:val="24"/>
          <w:lang w:val="es-ES_tradnl" w:eastAsia="es-ES"/>
        </w:rPr>
        <w:t>)</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Identifica las palabras de difícil comprensión. Busca su significado tanto en el diccionario Etimológico como en el de Sinónimos y Antónimos.</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¿Cuál es el tema de este poema?</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El poeta tiene un abuelo negro y otro blanco; dice que el negro es de África; ¿de dónde es el blanco? ¿Cómo lo sabes?</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De los dos abuelos, ¿cuál crees que sea el paterno? ¿Por qué lo crees así?</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¿Quiénes son, respectivamente, Federico y Facundo? ¿Cómo has podido saberlo?</w:t>
      </w:r>
    </w:p>
    <w:p w:rsidR="0048092D" w:rsidRPr="001369C3" w:rsidRDefault="0048092D" w:rsidP="001369C3">
      <w:pPr>
        <w:numPr>
          <w:ilvl w:val="0"/>
          <w:numId w:val="12"/>
        </w:num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¿Qué sugiere el poeta con las siguientes expresiones? </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Lanza con punta de hueso.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Pie desnudo, torso pétreo.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Gorguera en el cuello ancho, gris armadura guerrera.</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¡Qué de barcos</w:t>
      </w:r>
      <w:r w:rsidR="000A3EB5" w:rsidRPr="001369C3">
        <w:rPr>
          <w:rFonts w:ascii="Arial" w:eastAsia="Times New Roman" w:hAnsi="Arial" w:cs="Arial"/>
          <w:sz w:val="24"/>
          <w:szCs w:val="24"/>
          <w:lang w:val="es-ES_tradnl" w:eastAsia="es-ES"/>
        </w:rPr>
        <w:t>! ¡</w:t>
      </w:r>
      <w:r w:rsidRPr="001369C3">
        <w:rPr>
          <w:rFonts w:ascii="Arial" w:eastAsia="Times New Roman" w:hAnsi="Arial" w:cs="Arial"/>
          <w:sz w:val="24"/>
          <w:szCs w:val="24"/>
          <w:lang w:val="es-ES_tradnl" w:eastAsia="es-ES"/>
        </w:rPr>
        <w:t>Qué de negros!</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Pupilas de vidrio antártico.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Velas de amargo viento.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¡Qué largo fulgor de cañas!</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Una gran voz, fuerte voz, despedazando el silencio.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    g) ¿Qué recurso poético has reconocido en las expresiones anteriores?</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    h) ¿La sensación que dejó el poema en ti es: ¿melancólica, alegre? ¿Te causó otra? ¿Cuál? ¿Por qué?</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2- Lee la siguiente estrofa. </w:t>
      </w:r>
    </w:p>
    <w:p w:rsidR="0048092D" w:rsidRPr="001369C3" w:rsidRDefault="0048092D" w:rsidP="001369C3">
      <w:pPr>
        <w:spacing w:after="0" w:line="240" w:lineRule="auto"/>
        <w:jc w:val="both"/>
        <w:rPr>
          <w:rFonts w:ascii="Arial" w:eastAsia="Calibri" w:hAnsi="Arial" w:cs="Arial"/>
          <w:sz w:val="24"/>
          <w:szCs w:val="24"/>
        </w:rPr>
      </w:pPr>
      <w:r w:rsidRPr="001369C3">
        <w:rPr>
          <w:rFonts w:ascii="Arial" w:eastAsia="Calibri" w:hAnsi="Arial" w:cs="Arial"/>
          <w:sz w:val="24"/>
          <w:szCs w:val="24"/>
        </w:rPr>
        <w:t>¡Qué de negros, qué de negros!</w:t>
      </w:r>
    </w:p>
    <w:p w:rsidR="0048092D" w:rsidRPr="001369C3" w:rsidRDefault="0048092D" w:rsidP="001369C3">
      <w:pPr>
        <w:spacing w:after="0" w:line="240" w:lineRule="auto"/>
        <w:jc w:val="both"/>
        <w:rPr>
          <w:rFonts w:ascii="Arial" w:eastAsia="Calibri" w:hAnsi="Arial" w:cs="Arial"/>
          <w:sz w:val="24"/>
          <w:szCs w:val="24"/>
        </w:rPr>
      </w:pPr>
      <w:r w:rsidRPr="001369C3">
        <w:rPr>
          <w:rFonts w:ascii="Arial" w:eastAsia="Calibri" w:hAnsi="Arial" w:cs="Arial"/>
          <w:sz w:val="24"/>
          <w:szCs w:val="24"/>
        </w:rPr>
        <w:t>¡Qué largo furor de cañas!</w:t>
      </w:r>
    </w:p>
    <w:p w:rsidR="0048092D" w:rsidRPr="001369C3" w:rsidRDefault="0048092D" w:rsidP="001369C3">
      <w:pPr>
        <w:spacing w:after="0" w:line="240" w:lineRule="auto"/>
        <w:jc w:val="both"/>
        <w:rPr>
          <w:rFonts w:ascii="Arial" w:eastAsia="Calibri" w:hAnsi="Arial" w:cs="Arial"/>
          <w:sz w:val="24"/>
          <w:szCs w:val="24"/>
        </w:rPr>
      </w:pPr>
      <w:r w:rsidRPr="001369C3">
        <w:rPr>
          <w:rFonts w:ascii="Arial" w:eastAsia="Calibri" w:hAnsi="Arial" w:cs="Arial"/>
          <w:sz w:val="24"/>
          <w:szCs w:val="24"/>
        </w:rPr>
        <w:t>¡Qué látigo el del negrero!</w:t>
      </w:r>
    </w:p>
    <w:p w:rsidR="0048092D" w:rsidRPr="001369C3" w:rsidRDefault="0048092D" w:rsidP="001369C3">
      <w:pPr>
        <w:spacing w:after="0" w:line="240" w:lineRule="auto"/>
        <w:jc w:val="both"/>
        <w:rPr>
          <w:rFonts w:ascii="Arial" w:eastAsia="Calibri" w:hAnsi="Arial" w:cs="Arial"/>
          <w:sz w:val="24"/>
          <w:szCs w:val="24"/>
        </w:rPr>
      </w:pPr>
      <w:r w:rsidRPr="001369C3">
        <w:rPr>
          <w:rFonts w:ascii="Arial" w:eastAsia="Calibri" w:hAnsi="Arial" w:cs="Arial"/>
          <w:sz w:val="24"/>
          <w:szCs w:val="24"/>
        </w:rPr>
        <w:t>Piedra de llanto y de sangre,</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vena</w:t>
      </w:r>
      <w:proofErr w:type="gramEnd"/>
      <w:r w:rsidRPr="001369C3">
        <w:rPr>
          <w:rFonts w:ascii="Arial" w:eastAsia="Calibri" w:hAnsi="Arial" w:cs="Arial"/>
          <w:sz w:val="24"/>
          <w:szCs w:val="24"/>
        </w:rPr>
        <w:t xml:space="preserve"> y ojo entreabiertos,</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y</w:t>
      </w:r>
      <w:proofErr w:type="gramEnd"/>
      <w:r w:rsidRPr="001369C3">
        <w:rPr>
          <w:rFonts w:ascii="Arial" w:eastAsia="Calibri" w:hAnsi="Arial" w:cs="Arial"/>
          <w:sz w:val="24"/>
          <w:szCs w:val="24"/>
        </w:rPr>
        <w:t xml:space="preserve"> madrugadas vacías,</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y</w:t>
      </w:r>
      <w:proofErr w:type="gramEnd"/>
      <w:r w:rsidRPr="001369C3">
        <w:rPr>
          <w:rFonts w:ascii="Arial" w:eastAsia="Calibri" w:hAnsi="Arial" w:cs="Arial"/>
          <w:sz w:val="24"/>
          <w:szCs w:val="24"/>
        </w:rPr>
        <w:t xml:space="preserve"> atardeceres de ingenio,</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y</w:t>
      </w:r>
      <w:proofErr w:type="gramEnd"/>
      <w:r w:rsidRPr="001369C3">
        <w:rPr>
          <w:rFonts w:ascii="Arial" w:eastAsia="Calibri" w:hAnsi="Arial" w:cs="Arial"/>
          <w:sz w:val="24"/>
          <w:szCs w:val="24"/>
        </w:rPr>
        <w:t xml:space="preserve"> una gran voz, fuerte voz,</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despedazando</w:t>
      </w:r>
      <w:proofErr w:type="gramEnd"/>
      <w:r w:rsidRPr="001369C3">
        <w:rPr>
          <w:rFonts w:ascii="Arial" w:eastAsia="Calibri" w:hAnsi="Arial" w:cs="Arial"/>
          <w:sz w:val="24"/>
          <w:szCs w:val="24"/>
        </w:rPr>
        <w:t xml:space="preserve"> el silencio.</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w:t>
      </w:r>
      <w:proofErr w:type="gramEnd"/>
      <w:r w:rsidRPr="001369C3">
        <w:rPr>
          <w:rFonts w:ascii="Arial" w:eastAsia="Calibri" w:hAnsi="Arial" w:cs="Arial"/>
          <w:sz w:val="24"/>
          <w:szCs w:val="24"/>
        </w:rPr>
        <w:t>Qué de barcos, qué de barcos,</w:t>
      </w:r>
    </w:p>
    <w:p w:rsidR="0048092D" w:rsidRPr="001369C3" w:rsidRDefault="0048092D" w:rsidP="001369C3">
      <w:pPr>
        <w:spacing w:after="0" w:line="240" w:lineRule="auto"/>
        <w:jc w:val="both"/>
        <w:rPr>
          <w:rFonts w:ascii="Arial" w:eastAsia="Calibri" w:hAnsi="Arial" w:cs="Arial"/>
          <w:sz w:val="24"/>
          <w:szCs w:val="24"/>
        </w:rPr>
      </w:pPr>
      <w:proofErr w:type="gramStart"/>
      <w:r w:rsidRPr="001369C3">
        <w:rPr>
          <w:rFonts w:ascii="Arial" w:eastAsia="Calibri" w:hAnsi="Arial" w:cs="Arial"/>
          <w:sz w:val="24"/>
          <w:szCs w:val="24"/>
        </w:rPr>
        <w:t>qué</w:t>
      </w:r>
      <w:proofErr w:type="gramEnd"/>
      <w:r w:rsidRPr="001369C3">
        <w:rPr>
          <w:rFonts w:ascii="Arial" w:eastAsia="Calibri" w:hAnsi="Arial" w:cs="Arial"/>
          <w:sz w:val="24"/>
          <w:szCs w:val="24"/>
        </w:rPr>
        <w:t xml:space="preserve"> de negros!</w:t>
      </w:r>
    </w:p>
    <w:p w:rsidR="0048092D" w:rsidRPr="001369C3" w:rsidRDefault="0048092D" w:rsidP="001369C3">
      <w:pPr>
        <w:numPr>
          <w:ilvl w:val="0"/>
          <w:numId w:val="13"/>
        </w:numPr>
        <w:spacing w:after="0" w:line="240" w:lineRule="auto"/>
        <w:jc w:val="both"/>
        <w:rPr>
          <w:rFonts w:ascii="Arial" w:eastAsia="Calibri" w:hAnsi="Arial" w:cs="Arial"/>
          <w:sz w:val="24"/>
          <w:szCs w:val="24"/>
        </w:rPr>
      </w:pPr>
      <w:r w:rsidRPr="001369C3">
        <w:rPr>
          <w:rFonts w:ascii="Arial" w:eastAsia="Calibri" w:hAnsi="Arial" w:cs="Arial"/>
          <w:sz w:val="24"/>
          <w:szCs w:val="24"/>
        </w:rPr>
        <w:lastRenderedPageBreak/>
        <w:t>¿A cuál contexto económico-social está haciendo referencia el poeta en esta estrofa?</w:t>
      </w:r>
    </w:p>
    <w:p w:rsidR="0048092D" w:rsidRPr="001369C3" w:rsidRDefault="0048092D" w:rsidP="001369C3">
      <w:pPr>
        <w:numPr>
          <w:ilvl w:val="0"/>
          <w:numId w:val="13"/>
        </w:numPr>
        <w:spacing w:after="0" w:line="240" w:lineRule="auto"/>
        <w:jc w:val="both"/>
        <w:rPr>
          <w:rFonts w:ascii="Arial" w:eastAsia="Calibri" w:hAnsi="Arial" w:cs="Arial"/>
          <w:sz w:val="24"/>
          <w:szCs w:val="24"/>
        </w:rPr>
      </w:pPr>
      <w:r w:rsidRPr="001369C3">
        <w:rPr>
          <w:rFonts w:ascii="Arial" w:eastAsia="Calibri" w:hAnsi="Arial" w:cs="Arial"/>
          <w:sz w:val="24"/>
          <w:szCs w:val="24"/>
        </w:rPr>
        <w:t>Ofrece tu valoración al respecto.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 xml:space="preserve"> 3- Seguro habrás escuchado decir el proverbio cubano ‘’El que no tiene de congo tiene de carabalí’’. Establece su relación con el poema estudiado.</w:t>
      </w:r>
    </w:p>
    <w:p w:rsidR="0048092D" w:rsidRPr="001369C3" w:rsidRDefault="0048092D"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4- Los temas que Nicolás Guillen manifestó en sus creaciones, ¿crees que podrían proyectarse a la realidad que nos rodea hoy en Cuba? ¿De qué manera?</w:t>
      </w:r>
    </w:p>
    <w:p w:rsidR="0048092D" w:rsidRDefault="0048092D" w:rsidP="001369C3">
      <w:pPr>
        <w:spacing w:after="0" w:line="240" w:lineRule="auto"/>
        <w:jc w:val="both"/>
        <w:rPr>
          <w:rFonts w:ascii="Arial" w:eastAsia="Calibri" w:hAnsi="Arial" w:cs="Arial"/>
          <w:sz w:val="24"/>
          <w:szCs w:val="24"/>
        </w:rPr>
      </w:pPr>
      <w:r w:rsidRPr="001369C3">
        <w:rPr>
          <w:rFonts w:ascii="Arial" w:eastAsia="Times New Roman" w:hAnsi="Arial" w:cs="Arial"/>
          <w:sz w:val="24"/>
          <w:szCs w:val="24"/>
          <w:lang w:val="es-ES_tradnl" w:eastAsia="es-ES"/>
        </w:rPr>
        <w:t>5-</w:t>
      </w:r>
      <w:r w:rsidRPr="001369C3">
        <w:rPr>
          <w:rFonts w:ascii="Arial" w:eastAsia="Calibri" w:hAnsi="Arial" w:cs="Arial"/>
          <w:sz w:val="24"/>
          <w:szCs w:val="24"/>
        </w:rPr>
        <w:t xml:space="preserve"> Si tuvieras que establecer relación entre el texto analizado y el siguiente texto icónico, ¿cuáles relaciones resaltarías?</w:t>
      </w:r>
    </w:p>
    <w:p w:rsidR="00C67E05" w:rsidRPr="001369C3" w:rsidRDefault="00C67E05" w:rsidP="001369C3">
      <w:pPr>
        <w:spacing w:after="0" w:line="240" w:lineRule="auto"/>
        <w:jc w:val="both"/>
        <w:rPr>
          <w:rFonts w:ascii="Arial" w:eastAsia="Calibri" w:hAnsi="Arial" w:cs="Arial"/>
          <w:sz w:val="24"/>
          <w:szCs w:val="24"/>
        </w:rPr>
      </w:pPr>
    </w:p>
    <w:p w:rsidR="00EE3F6E" w:rsidRDefault="0048092D" w:rsidP="001369C3">
      <w:pPr>
        <w:spacing w:after="0" w:line="240" w:lineRule="auto"/>
        <w:jc w:val="both"/>
        <w:rPr>
          <w:rFonts w:ascii="Arial" w:eastAsia="Calibri" w:hAnsi="Arial" w:cs="Arial"/>
          <w:sz w:val="24"/>
          <w:szCs w:val="24"/>
        </w:rPr>
      </w:pPr>
      <w:r w:rsidRPr="001369C3">
        <w:rPr>
          <w:rFonts w:ascii="Arial" w:eastAsia="Calibri" w:hAnsi="Arial" w:cs="Arial"/>
          <w:b/>
          <w:noProof/>
          <w:sz w:val="24"/>
          <w:szCs w:val="24"/>
          <w:lang w:eastAsia="es-ES"/>
        </w:rPr>
        <w:drawing>
          <wp:inline distT="0" distB="0" distL="0" distR="0">
            <wp:extent cx="1847850" cy="1943100"/>
            <wp:effectExtent l="0" t="0" r="0" b="0"/>
            <wp:docPr id="2" name="Imagen 2" descr="D:\Escuela\4to año\TRABAJO DE CURSO dELGADEZ\descargas\2017-06-02-20-53-41--12152677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uela\4to año\TRABAJO DE CURSO dELGADEZ\descargas\2017-06-02-20-53-41--1215267792.jpe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7850" cy="1943100"/>
                    </a:xfrm>
                    <a:prstGeom prst="rect">
                      <a:avLst/>
                    </a:prstGeom>
                    <a:noFill/>
                    <a:ln>
                      <a:noFill/>
                    </a:ln>
                  </pic:spPr>
                </pic:pic>
              </a:graphicData>
            </a:graphic>
          </wp:inline>
        </w:drawing>
      </w:r>
    </w:p>
    <w:p w:rsidR="00C67E05" w:rsidRPr="001369C3" w:rsidRDefault="00C67E05" w:rsidP="001369C3">
      <w:pPr>
        <w:spacing w:after="0" w:line="240" w:lineRule="auto"/>
        <w:jc w:val="both"/>
        <w:rPr>
          <w:rFonts w:ascii="Arial" w:eastAsia="Calibri" w:hAnsi="Arial" w:cs="Arial"/>
          <w:sz w:val="24"/>
          <w:szCs w:val="24"/>
        </w:rPr>
      </w:pPr>
    </w:p>
    <w:p w:rsidR="0048092D" w:rsidRPr="001369C3" w:rsidRDefault="0048092D" w:rsidP="001369C3">
      <w:pPr>
        <w:spacing w:after="0" w:line="240" w:lineRule="auto"/>
        <w:jc w:val="both"/>
        <w:rPr>
          <w:rFonts w:ascii="Arial" w:eastAsia="Calibri" w:hAnsi="Arial" w:cs="Arial"/>
          <w:sz w:val="24"/>
          <w:szCs w:val="24"/>
        </w:rPr>
      </w:pPr>
      <w:r w:rsidRPr="001369C3">
        <w:rPr>
          <w:rFonts w:ascii="Arial" w:eastAsia="Calibri" w:hAnsi="Arial" w:cs="Arial"/>
          <w:sz w:val="24"/>
          <w:szCs w:val="24"/>
        </w:rPr>
        <w:t>Indicadores intertextuales:</w:t>
      </w:r>
    </w:p>
    <w:p w:rsidR="0048092D" w:rsidRPr="001369C3" w:rsidRDefault="0048092D" w:rsidP="001369C3">
      <w:pPr>
        <w:numPr>
          <w:ilvl w:val="0"/>
          <w:numId w:val="4"/>
        </w:numPr>
        <w:spacing w:after="0" w:line="240" w:lineRule="auto"/>
        <w:jc w:val="both"/>
        <w:rPr>
          <w:rFonts w:ascii="Arial" w:eastAsia="Calibri" w:hAnsi="Arial" w:cs="Arial"/>
          <w:sz w:val="24"/>
          <w:szCs w:val="24"/>
        </w:rPr>
      </w:pPr>
      <w:r w:rsidRPr="001369C3">
        <w:rPr>
          <w:rFonts w:ascii="Arial" w:eastAsia="Calibri" w:hAnsi="Arial" w:cs="Arial"/>
          <w:sz w:val="24"/>
          <w:szCs w:val="24"/>
        </w:rPr>
        <w:t xml:space="preserve">Elementos contextuales: </w:t>
      </w:r>
    </w:p>
    <w:p w:rsidR="0048092D" w:rsidRPr="001369C3" w:rsidRDefault="0048092D" w:rsidP="001369C3">
      <w:pPr>
        <w:numPr>
          <w:ilvl w:val="0"/>
          <w:numId w:val="20"/>
        </w:numPr>
        <w:spacing w:after="0" w:line="240" w:lineRule="auto"/>
        <w:jc w:val="both"/>
        <w:rPr>
          <w:rFonts w:ascii="Arial" w:eastAsia="Calibri" w:hAnsi="Arial" w:cs="Arial"/>
          <w:sz w:val="24"/>
          <w:szCs w:val="24"/>
        </w:rPr>
      </w:pPr>
      <w:r w:rsidRPr="001369C3">
        <w:rPr>
          <w:rFonts w:ascii="Arial" w:eastAsia="Calibri" w:hAnsi="Arial" w:cs="Arial"/>
          <w:sz w:val="24"/>
          <w:szCs w:val="24"/>
        </w:rPr>
        <w:t>históricos</w:t>
      </w:r>
    </w:p>
    <w:p w:rsidR="0048092D" w:rsidRPr="001369C3" w:rsidRDefault="0048092D" w:rsidP="001369C3">
      <w:pPr>
        <w:numPr>
          <w:ilvl w:val="0"/>
          <w:numId w:val="20"/>
        </w:numPr>
        <w:spacing w:after="0" w:line="240" w:lineRule="auto"/>
        <w:jc w:val="both"/>
        <w:rPr>
          <w:rFonts w:ascii="Arial" w:eastAsia="Calibri" w:hAnsi="Arial" w:cs="Arial"/>
          <w:sz w:val="24"/>
          <w:szCs w:val="24"/>
        </w:rPr>
      </w:pPr>
      <w:r w:rsidRPr="001369C3">
        <w:rPr>
          <w:rFonts w:ascii="Arial" w:eastAsia="Calibri" w:hAnsi="Arial" w:cs="Arial"/>
          <w:sz w:val="24"/>
          <w:szCs w:val="24"/>
        </w:rPr>
        <w:t>culturales</w:t>
      </w:r>
    </w:p>
    <w:p w:rsidR="0048092D" w:rsidRPr="001369C3" w:rsidRDefault="0048092D" w:rsidP="001369C3">
      <w:pPr>
        <w:numPr>
          <w:ilvl w:val="0"/>
          <w:numId w:val="20"/>
        </w:numPr>
        <w:spacing w:after="0" w:line="240" w:lineRule="auto"/>
        <w:jc w:val="both"/>
        <w:rPr>
          <w:rFonts w:ascii="Arial" w:eastAsia="Calibri" w:hAnsi="Arial" w:cs="Arial"/>
          <w:sz w:val="24"/>
          <w:szCs w:val="24"/>
        </w:rPr>
      </w:pPr>
      <w:r w:rsidRPr="001369C3">
        <w:rPr>
          <w:rFonts w:ascii="Arial" w:eastAsia="Calibri" w:hAnsi="Arial" w:cs="Arial"/>
          <w:sz w:val="24"/>
          <w:szCs w:val="24"/>
        </w:rPr>
        <w:t>sociales</w:t>
      </w:r>
    </w:p>
    <w:p w:rsidR="0048092D" w:rsidRPr="001369C3" w:rsidRDefault="0048092D" w:rsidP="001369C3">
      <w:pPr>
        <w:numPr>
          <w:ilvl w:val="0"/>
          <w:numId w:val="4"/>
        </w:numPr>
        <w:spacing w:after="0" w:line="240" w:lineRule="auto"/>
        <w:jc w:val="both"/>
        <w:rPr>
          <w:rFonts w:ascii="Arial" w:eastAsia="Calibri" w:hAnsi="Arial" w:cs="Arial"/>
          <w:sz w:val="24"/>
          <w:szCs w:val="24"/>
        </w:rPr>
      </w:pPr>
      <w:r w:rsidRPr="001369C3">
        <w:rPr>
          <w:rFonts w:ascii="Arial" w:eastAsia="Calibri" w:hAnsi="Arial" w:cs="Arial"/>
          <w:sz w:val="24"/>
          <w:szCs w:val="24"/>
        </w:rPr>
        <w:t>Identificación de la presencia de rasgos étnicos en el sujeto lírico.</w:t>
      </w:r>
    </w:p>
    <w:p w:rsidR="0048092D" w:rsidRPr="001369C3" w:rsidRDefault="0048092D" w:rsidP="001369C3">
      <w:pPr>
        <w:spacing w:after="0" w:line="240" w:lineRule="auto"/>
        <w:rPr>
          <w:rFonts w:ascii="Arial" w:eastAsia="Calibri" w:hAnsi="Arial" w:cs="Arial"/>
          <w:sz w:val="24"/>
          <w:szCs w:val="24"/>
        </w:rPr>
      </w:pPr>
    </w:p>
    <w:p w:rsidR="0048092D" w:rsidRPr="001369C3" w:rsidRDefault="00EE3F6E" w:rsidP="001369C3">
      <w:pPr>
        <w:spacing w:after="0" w:line="240" w:lineRule="auto"/>
        <w:jc w:val="both"/>
        <w:rPr>
          <w:rFonts w:ascii="Arial" w:eastAsia="Times New Roman" w:hAnsi="Arial" w:cs="Arial"/>
          <w:sz w:val="24"/>
          <w:szCs w:val="24"/>
          <w:lang w:val="es-ES_tradnl" w:eastAsia="es-ES"/>
        </w:rPr>
      </w:pPr>
      <w:r w:rsidRPr="001369C3">
        <w:rPr>
          <w:rFonts w:ascii="Arial" w:eastAsia="Times New Roman" w:hAnsi="Arial" w:cs="Arial"/>
          <w:sz w:val="24"/>
          <w:szCs w:val="24"/>
          <w:lang w:val="es-ES_tradnl" w:eastAsia="es-ES"/>
        </w:rPr>
        <w:t>Conclusiones:</w:t>
      </w:r>
    </w:p>
    <w:p w:rsidR="00F31B7D" w:rsidRPr="001369C3" w:rsidRDefault="00F31B7D" w:rsidP="001369C3">
      <w:pPr>
        <w:pStyle w:val="Predeterminado"/>
        <w:spacing w:before="240" w:line="240" w:lineRule="auto"/>
        <w:ind w:left="-180"/>
        <w:jc w:val="both"/>
        <w:rPr>
          <w:rFonts w:ascii="Arial" w:hAnsi="Arial" w:cs="Arial"/>
          <w:sz w:val="24"/>
          <w:szCs w:val="24"/>
        </w:rPr>
      </w:pPr>
      <w:r w:rsidRPr="001369C3">
        <w:rPr>
          <w:rFonts w:ascii="Arial" w:hAnsi="Arial" w:cs="Arial"/>
          <w:sz w:val="24"/>
          <w:szCs w:val="24"/>
        </w:rPr>
        <w:t xml:space="preserve">La intertextualidad facilita el aprendizaje de los estudiantes, quienes reciben los conocimientos debidamente articulados, a la vez que revela el nexo entre los distintos fenómenos y procesos de la realidad que son objeto de estudio, superando la fragmentación del saber. Los capacita para hacer transferencias de contenidos y aplicarlos en la solución de problemas nuevos. Implica formar en los estudiantes valores y actitudes, y una visión del mundo globalizadora. Esta propuesta de ejercicios contribuye a la relación de los contenidos de la asignatura Lengua y </w:t>
      </w:r>
      <w:r w:rsidR="005D77A1" w:rsidRPr="001369C3">
        <w:rPr>
          <w:rFonts w:ascii="Arial" w:hAnsi="Arial" w:cs="Arial"/>
          <w:sz w:val="24"/>
          <w:szCs w:val="24"/>
        </w:rPr>
        <w:t>Literatura</w:t>
      </w:r>
      <w:r w:rsidRPr="001369C3">
        <w:rPr>
          <w:rFonts w:ascii="Arial" w:hAnsi="Arial" w:cs="Arial"/>
          <w:sz w:val="24"/>
          <w:szCs w:val="24"/>
        </w:rPr>
        <w:t xml:space="preserve">, la cual cumple con los requisitos establecidos en el orden teórico metodológico, potenciando formas de trabajo cooperado, favoreciendo la actividad creadora e </w:t>
      </w:r>
      <w:r w:rsidR="005D77A1" w:rsidRPr="001369C3">
        <w:rPr>
          <w:rFonts w:ascii="Arial" w:hAnsi="Arial" w:cs="Arial"/>
          <w:sz w:val="24"/>
          <w:szCs w:val="24"/>
        </w:rPr>
        <w:t>investigativa</w:t>
      </w:r>
      <w:r w:rsidRPr="001369C3">
        <w:rPr>
          <w:rFonts w:ascii="Arial" w:hAnsi="Arial" w:cs="Arial"/>
          <w:sz w:val="24"/>
          <w:szCs w:val="24"/>
        </w:rPr>
        <w:t>.</w:t>
      </w:r>
    </w:p>
    <w:p w:rsidR="0048092D" w:rsidRPr="001369C3" w:rsidRDefault="0048092D" w:rsidP="001369C3">
      <w:pPr>
        <w:spacing w:after="0" w:line="240" w:lineRule="auto"/>
        <w:jc w:val="both"/>
        <w:rPr>
          <w:rFonts w:ascii="Arial" w:eastAsia="Times New Roman" w:hAnsi="Arial" w:cs="Arial"/>
          <w:sz w:val="24"/>
          <w:szCs w:val="24"/>
          <w:lang w:eastAsia="es-ES"/>
        </w:rPr>
      </w:pPr>
    </w:p>
    <w:p w:rsidR="005D77A1" w:rsidRPr="005D77A1" w:rsidRDefault="005D77A1" w:rsidP="005D77A1">
      <w:pPr>
        <w:spacing w:after="0" w:line="360" w:lineRule="auto"/>
        <w:jc w:val="both"/>
        <w:rPr>
          <w:rFonts w:ascii="Arial" w:eastAsia="Times New Roman" w:hAnsi="Arial" w:cs="Arial"/>
          <w:b/>
          <w:sz w:val="24"/>
          <w:szCs w:val="24"/>
          <w:lang w:val="es-ES_tradnl" w:eastAsia="es-ES"/>
        </w:rPr>
      </w:pPr>
      <w:r w:rsidRPr="005D77A1">
        <w:rPr>
          <w:rFonts w:ascii="Arial" w:eastAsia="Times New Roman" w:hAnsi="Arial" w:cs="Arial"/>
          <w:b/>
          <w:sz w:val="24"/>
          <w:szCs w:val="24"/>
          <w:lang w:val="es-ES_tradnl" w:eastAsia="es-ES"/>
        </w:rPr>
        <w:t>Bibliografía.</w:t>
      </w:r>
    </w:p>
    <w:p w:rsidR="005D77A1" w:rsidRPr="005D77A1" w:rsidRDefault="005D77A1" w:rsidP="005D77A1">
      <w:pPr>
        <w:spacing w:after="0" w:line="360" w:lineRule="auto"/>
        <w:jc w:val="both"/>
        <w:rPr>
          <w:rFonts w:ascii="Arial" w:eastAsia="Calibri" w:hAnsi="Arial" w:cs="Arial"/>
          <w:color w:val="00000A"/>
          <w:sz w:val="24"/>
          <w:szCs w:val="24"/>
        </w:rPr>
      </w:pPr>
      <w:r w:rsidRPr="005D77A1">
        <w:rPr>
          <w:rFonts w:ascii="Arial" w:eastAsia="Times New Roman" w:hAnsi="Arial" w:cs="Arial"/>
          <w:sz w:val="24"/>
          <w:szCs w:val="24"/>
          <w:lang w:val="es-ES_tradnl" w:eastAsia="es-ES"/>
        </w:rPr>
        <w:t>1.ÁLVAREZ DE ZAYAS, CARLOS M: Hacia una escuela de excelencia. Editorial Pueblo y Educación. La Habana, 1996.   p. 66-83</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lastRenderedPageBreak/>
        <w:t>2</w:t>
      </w:r>
      <w:r w:rsidRPr="005D77A1">
        <w:rPr>
          <w:rFonts w:ascii="Arial" w:eastAsia="Calibri" w:hAnsi="Arial" w:cs="Arial"/>
          <w:sz w:val="24"/>
          <w:szCs w:val="24"/>
          <w:lang w:eastAsia="es-ES"/>
        </w:rPr>
        <w:t>. CARBONEL</w:t>
      </w:r>
      <w:r w:rsidR="005D77A1" w:rsidRPr="005D77A1">
        <w:rPr>
          <w:rFonts w:ascii="Arial" w:eastAsia="Calibri" w:hAnsi="Arial" w:cs="Arial"/>
          <w:sz w:val="24"/>
          <w:szCs w:val="24"/>
          <w:lang w:eastAsia="es-ES"/>
        </w:rPr>
        <w:t xml:space="preserve">, DANAIS. </w:t>
      </w:r>
      <w:r w:rsidR="005D77A1" w:rsidRPr="005D77A1">
        <w:rPr>
          <w:rFonts w:ascii="Arial" w:eastAsia="Calibri" w:hAnsi="Arial" w:cs="Arial"/>
          <w:iCs/>
          <w:sz w:val="24"/>
          <w:szCs w:val="24"/>
          <w:lang w:eastAsia="es-ES"/>
        </w:rPr>
        <w:t>La intertextualidad</w:t>
      </w:r>
      <w:r w:rsidR="005D77A1" w:rsidRPr="005D77A1">
        <w:rPr>
          <w:rFonts w:ascii="Arial" w:eastAsia="Calibri" w:hAnsi="Arial" w:cs="Arial"/>
          <w:sz w:val="24"/>
          <w:szCs w:val="24"/>
          <w:lang w:eastAsia="es-ES"/>
        </w:rPr>
        <w:t>. Tesis de Maestría. La Habana, 2002.</w:t>
      </w:r>
    </w:p>
    <w:p w:rsidR="005D77A1" w:rsidRPr="005D77A1" w:rsidRDefault="000C0A58" w:rsidP="005D77A1">
      <w:pPr>
        <w:autoSpaceDE w:val="0"/>
        <w:autoSpaceDN w:val="0"/>
        <w:adjustRightInd w:val="0"/>
        <w:spacing w:after="0" w:line="360" w:lineRule="auto"/>
        <w:jc w:val="both"/>
        <w:rPr>
          <w:rFonts w:ascii="Arial" w:eastAsia="Calibri" w:hAnsi="Arial" w:cs="Arial"/>
          <w:color w:val="000000"/>
          <w:sz w:val="24"/>
          <w:szCs w:val="24"/>
          <w:lang w:eastAsia="es-ES"/>
        </w:rPr>
      </w:pPr>
      <w:r>
        <w:rPr>
          <w:rFonts w:ascii="Arial" w:eastAsia="Calibri" w:hAnsi="Arial" w:cs="Arial"/>
          <w:color w:val="000000"/>
          <w:sz w:val="24"/>
          <w:szCs w:val="24"/>
          <w:lang w:eastAsia="es-ES"/>
        </w:rPr>
        <w:t xml:space="preserve">3 </w:t>
      </w:r>
      <w:r w:rsidR="005D77A1" w:rsidRPr="005D77A1">
        <w:rPr>
          <w:rFonts w:ascii="Arial" w:eastAsia="Calibri" w:hAnsi="Arial" w:cs="Arial"/>
          <w:color w:val="000000"/>
          <w:sz w:val="24"/>
          <w:szCs w:val="24"/>
          <w:lang w:eastAsia="es-ES"/>
        </w:rPr>
        <w:t>.GLOWINSKI, MICHAL</w:t>
      </w:r>
      <w:r w:rsidR="00EB743B" w:rsidRPr="005D77A1">
        <w:rPr>
          <w:rFonts w:ascii="Arial" w:eastAsia="Calibri" w:hAnsi="Arial" w:cs="Arial"/>
          <w:color w:val="000000"/>
          <w:sz w:val="24"/>
          <w:szCs w:val="24"/>
          <w:lang w:eastAsia="es-ES"/>
        </w:rPr>
        <w:t>: Acerca</w:t>
      </w:r>
      <w:r w:rsidR="005D77A1" w:rsidRPr="005D77A1">
        <w:rPr>
          <w:rFonts w:ascii="Arial" w:eastAsia="Calibri" w:hAnsi="Arial" w:cs="Arial"/>
          <w:color w:val="000000"/>
          <w:sz w:val="24"/>
          <w:szCs w:val="24"/>
          <w:lang w:eastAsia="es-ES"/>
        </w:rPr>
        <w:t xml:space="preserve"> de la intertextualidad. pp. 185-202. En Criterios. La Habana. No 2. 7-17- 1994.</w:t>
      </w:r>
    </w:p>
    <w:p w:rsidR="005D77A1" w:rsidRPr="005D77A1" w:rsidRDefault="000C0A58" w:rsidP="005D77A1">
      <w:pPr>
        <w:autoSpaceDE w:val="0"/>
        <w:autoSpaceDN w:val="0"/>
        <w:adjustRightInd w:val="0"/>
        <w:spacing w:after="0" w:line="360" w:lineRule="auto"/>
        <w:jc w:val="both"/>
        <w:rPr>
          <w:rFonts w:ascii="Arial" w:eastAsia="Calibri" w:hAnsi="Arial" w:cs="Arial"/>
          <w:color w:val="000000"/>
          <w:sz w:val="24"/>
          <w:szCs w:val="24"/>
          <w:lang w:eastAsia="es-ES"/>
        </w:rPr>
      </w:pPr>
      <w:r>
        <w:rPr>
          <w:rFonts w:ascii="Arial" w:eastAsia="Calibri" w:hAnsi="Arial" w:cs="Arial"/>
          <w:color w:val="000000"/>
          <w:sz w:val="24"/>
          <w:szCs w:val="24"/>
          <w:lang w:eastAsia="es-ES"/>
        </w:rPr>
        <w:t>4</w:t>
      </w:r>
      <w:r w:rsidR="005D77A1" w:rsidRPr="005D77A1">
        <w:rPr>
          <w:rFonts w:ascii="Arial" w:eastAsia="Calibri" w:hAnsi="Arial" w:cs="Arial"/>
          <w:color w:val="000000"/>
          <w:sz w:val="24"/>
          <w:szCs w:val="24"/>
          <w:lang w:eastAsia="es-ES"/>
        </w:rPr>
        <w:t>.GUILLÉN, NICOLÁS: El son entero. Colección Sur. Instituto Cubano del Libro. La Habana</w:t>
      </w:r>
      <w:r w:rsidRPr="005D77A1">
        <w:rPr>
          <w:rFonts w:ascii="Arial" w:eastAsia="Calibri" w:hAnsi="Arial" w:cs="Arial"/>
          <w:color w:val="000000"/>
          <w:sz w:val="24"/>
          <w:szCs w:val="24"/>
          <w:lang w:eastAsia="es-ES"/>
        </w:rPr>
        <w:t>, 2011</w:t>
      </w:r>
      <w:r w:rsidR="005D77A1" w:rsidRPr="005D77A1">
        <w:rPr>
          <w:rFonts w:ascii="Arial" w:eastAsia="Calibri" w:hAnsi="Arial" w:cs="Arial"/>
          <w:color w:val="000000"/>
          <w:sz w:val="24"/>
          <w:szCs w:val="24"/>
          <w:lang w:eastAsia="es-ES"/>
        </w:rPr>
        <w:t>.</w:t>
      </w:r>
    </w:p>
    <w:p w:rsidR="005D77A1" w:rsidRPr="005D77A1" w:rsidRDefault="000C0A58" w:rsidP="005D77A1">
      <w:pPr>
        <w:spacing w:line="360" w:lineRule="auto"/>
        <w:jc w:val="both"/>
        <w:rPr>
          <w:rFonts w:ascii="Arial" w:eastAsia="Calibri" w:hAnsi="Arial" w:cs="Arial"/>
          <w:sz w:val="24"/>
          <w:szCs w:val="24"/>
        </w:rPr>
      </w:pPr>
      <w:r>
        <w:rPr>
          <w:rFonts w:ascii="Arial" w:eastAsia="Calibri" w:hAnsi="Arial" w:cs="Arial"/>
          <w:sz w:val="24"/>
          <w:szCs w:val="24"/>
          <w:lang w:eastAsia="es-ES"/>
        </w:rPr>
        <w:t>5</w:t>
      </w:r>
      <w:r w:rsidR="005D77A1" w:rsidRPr="005D77A1">
        <w:rPr>
          <w:rFonts w:ascii="Arial" w:eastAsia="Calibri" w:hAnsi="Arial" w:cs="Arial"/>
          <w:sz w:val="24"/>
          <w:szCs w:val="24"/>
          <w:lang w:eastAsia="es-ES"/>
        </w:rPr>
        <w:t xml:space="preserve">.MAÑALICH, ROSARIO: </w:t>
      </w:r>
      <w:r w:rsidR="005D77A1" w:rsidRPr="005D77A1">
        <w:rPr>
          <w:rFonts w:ascii="Arial" w:eastAsia="Calibri" w:hAnsi="Arial" w:cs="Arial"/>
          <w:iCs/>
          <w:sz w:val="24"/>
          <w:szCs w:val="24"/>
          <w:lang w:eastAsia="es-ES"/>
        </w:rPr>
        <w:t>Metodología de la enseñanza de la literatura</w:t>
      </w:r>
      <w:r w:rsidR="005D77A1" w:rsidRPr="005D77A1">
        <w:rPr>
          <w:rFonts w:ascii="Arial" w:eastAsia="Calibri" w:hAnsi="Arial" w:cs="Arial"/>
          <w:sz w:val="24"/>
          <w:szCs w:val="24"/>
          <w:lang w:eastAsia="es-ES"/>
        </w:rPr>
        <w:t xml:space="preserve">. Editorial Pueblo y Educación. La Habana, 1980. </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t>6</w:t>
      </w:r>
      <w:r w:rsidR="005D77A1" w:rsidRPr="005D77A1">
        <w:rPr>
          <w:rFonts w:ascii="Arial" w:eastAsia="Calibri" w:hAnsi="Arial" w:cs="Arial"/>
          <w:sz w:val="24"/>
          <w:szCs w:val="24"/>
          <w:lang w:eastAsia="es-ES"/>
        </w:rPr>
        <w:t xml:space="preserve">.__________________: </w:t>
      </w:r>
      <w:r w:rsidR="005D77A1" w:rsidRPr="005D77A1">
        <w:rPr>
          <w:rFonts w:ascii="Arial" w:eastAsia="Calibri" w:hAnsi="Arial" w:cs="Arial"/>
          <w:iCs/>
          <w:sz w:val="24"/>
          <w:szCs w:val="24"/>
          <w:lang w:eastAsia="es-ES"/>
        </w:rPr>
        <w:t>Taller de la palabra</w:t>
      </w:r>
      <w:r w:rsidR="005D77A1" w:rsidRPr="005D77A1">
        <w:rPr>
          <w:rFonts w:ascii="Arial" w:eastAsia="Calibri" w:hAnsi="Arial" w:cs="Arial"/>
          <w:sz w:val="24"/>
          <w:szCs w:val="24"/>
          <w:lang w:eastAsia="es-ES"/>
        </w:rPr>
        <w:t xml:space="preserve">. Compilación. Editorial Pueblo y Educación. La Habana, 1999. </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t>7</w:t>
      </w:r>
      <w:r w:rsidR="005D77A1" w:rsidRPr="005D77A1">
        <w:rPr>
          <w:rFonts w:ascii="Arial" w:eastAsia="Calibri" w:hAnsi="Arial" w:cs="Arial"/>
          <w:sz w:val="24"/>
          <w:szCs w:val="24"/>
          <w:lang w:eastAsia="es-ES"/>
        </w:rPr>
        <w:t xml:space="preserve">.__________________: “Interdisciplinariedad y didáctica”. En: Revista </w:t>
      </w:r>
      <w:r w:rsidR="005D77A1" w:rsidRPr="005D77A1">
        <w:rPr>
          <w:rFonts w:ascii="Arial" w:eastAsia="Calibri" w:hAnsi="Arial" w:cs="Arial"/>
          <w:iCs/>
          <w:sz w:val="24"/>
          <w:szCs w:val="24"/>
          <w:lang w:eastAsia="es-ES"/>
        </w:rPr>
        <w:t xml:space="preserve">Educación. La Habana, </w:t>
      </w:r>
      <w:r w:rsidR="005D77A1" w:rsidRPr="005D77A1">
        <w:rPr>
          <w:rFonts w:ascii="Arial" w:eastAsia="Calibri" w:hAnsi="Arial" w:cs="Arial"/>
          <w:sz w:val="24"/>
          <w:szCs w:val="24"/>
          <w:lang w:eastAsia="es-ES"/>
        </w:rPr>
        <w:t xml:space="preserve">agosto 1998.  </w:t>
      </w:r>
    </w:p>
    <w:p w:rsidR="005D77A1" w:rsidRPr="005D77A1" w:rsidRDefault="000C0A58" w:rsidP="005D77A1">
      <w:pPr>
        <w:spacing w:line="360" w:lineRule="auto"/>
        <w:jc w:val="both"/>
        <w:rPr>
          <w:rFonts w:ascii="Arial" w:eastAsia="Calibri" w:hAnsi="Arial" w:cs="Arial"/>
          <w:sz w:val="24"/>
          <w:szCs w:val="24"/>
          <w:lang w:eastAsia="es-ES"/>
        </w:rPr>
      </w:pPr>
      <w:r>
        <w:rPr>
          <w:rFonts w:ascii="Arial" w:eastAsia="Calibri" w:hAnsi="Arial" w:cs="Arial"/>
          <w:sz w:val="24"/>
          <w:szCs w:val="24"/>
          <w:lang w:eastAsia="es-ES"/>
        </w:rPr>
        <w:t>9</w:t>
      </w:r>
      <w:r w:rsidR="005D77A1" w:rsidRPr="005D77A1">
        <w:rPr>
          <w:rFonts w:ascii="Arial" w:eastAsia="Calibri" w:hAnsi="Arial" w:cs="Arial"/>
          <w:sz w:val="24"/>
          <w:szCs w:val="24"/>
          <w:lang w:eastAsia="es-ES"/>
        </w:rPr>
        <w:t xml:space="preserve">.MONTAÑO, JUAN RAMÓN: </w:t>
      </w:r>
      <w:r w:rsidR="005D77A1" w:rsidRPr="005D77A1">
        <w:rPr>
          <w:rFonts w:ascii="Arial" w:eastAsia="Calibri" w:hAnsi="Arial" w:cs="Arial"/>
          <w:iCs/>
          <w:sz w:val="24"/>
          <w:szCs w:val="24"/>
          <w:lang w:eastAsia="es-ES"/>
        </w:rPr>
        <w:t>La intertextualidad</w:t>
      </w:r>
      <w:r w:rsidR="005D77A1" w:rsidRPr="005D77A1">
        <w:rPr>
          <w:rFonts w:ascii="Arial" w:eastAsia="Calibri" w:hAnsi="Arial" w:cs="Arial"/>
          <w:sz w:val="24"/>
          <w:szCs w:val="24"/>
          <w:lang w:eastAsia="es-ES"/>
        </w:rPr>
        <w:t>. Material de una conferencia. La Habana, 2003.</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t>10</w:t>
      </w:r>
      <w:proofErr w:type="gramStart"/>
      <w:r w:rsidR="005D77A1" w:rsidRPr="005D77A1">
        <w:rPr>
          <w:rFonts w:ascii="Arial" w:eastAsia="Calibri" w:hAnsi="Arial" w:cs="Arial"/>
          <w:sz w:val="24"/>
          <w:szCs w:val="24"/>
          <w:lang w:eastAsia="es-ES"/>
        </w:rPr>
        <w:t>.NAVARRO</w:t>
      </w:r>
      <w:proofErr w:type="gramEnd"/>
      <w:r w:rsidR="005D77A1" w:rsidRPr="005D77A1">
        <w:rPr>
          <w:rFonts w:ascii="Arial" w:eastAsia="Calibri" w:hAnsi="Arial" w:cs="Arial"/>
          <w:sz w:val="24"/>
          <w:szCs w:val="24"/>
          <w:lang w:eastAsia="es-ES"/>
        </w:rPr>
        <w:t xml:space="preserve">, DESIDERIO: </w:t>
      </w:r>
      <w:proofErr w:type="spellStart"/>
      <w:r w:rsidR="005D77A1" w:rsidRPr="005D77A1">
        <w:rPr>
          <w:rFonts w:ascii="Arial" w:eastAsia="Calibri" w:hAnsi="Arial" w:cs="Arial"/>
          <w:iCs/>
          <w:sz w:val="24"/>
          <w:szCs w:val="24"/>
          <w:lang w:eastAsia="es-ES"/>
        </w:rPr>
        <w:t>Intertextualite</w:t>
      </w:r>
      <w:proofErr w:type="spellEnd"/>
      <w:r w:rsidR="005D77A1" w:rsidRPr="005D77A1">
        <w:rPr>
          <w:rFonts w:ascii="Arial" w:eastAsia="Calibri" w:hAnsi="Arial" w:cs="Arial"/>
          <w:sz w:val="24"/>
          <w:szCs w:val="24"/>
          <w:lang w:eastAsia="es-ES"/>
        </w:rPr>
        <w:t xml:space="preserve">. Compilación. UNEAC-CASA. La Habana, 1997. </w:t>
      </w:r>
    </w:p>
    <w:p w:rsidR="005D77A1" w:rsidRPr="005D77A1" w:rsidRDefault="000C0A58" w:rsidP="005D77A1">
      <w:pPr>
        <w:autoSpaceDE w:val="0"/>
        <w:autoSpaceDN w:val="0"/>
        <w:adjustRightInd w:val="0"/>
        <w:spacing w:after="0" w:line="360" w:lineRule="auto"/>
        <w:jc w:val="both"/>
        <w:rPr>
          <w:rFonts w:ascii="Arial" w:eastAsia="Calibri" w:hAnsi="Arial" w:cs="Arial"/>
          <w:color w:val="000000"/>
          <w:sz w:val="24"/>
          <w:szCs w:val="24"/>
          <w:lang w:eastAsia="es-ES"/>
        </w:rPr>
      </w:pPr>
      <w:r>
        <w:rPr>
          <w:rFonts w:ascii="Arial" w:eastAsia="Calibri" w:hAnsi="Arial" w:cs="Arial"/>
          <w:color w:val="000000"/>
          <w:sz w:val="24"/>
          <w:szCs w:val="24"/>
          <w:lang w:eastAsia="es-ES"/>
        </w:rPr>
        <w:t>11</w:t>
      </w:r>
      <w:r w:rsidR="005D77A1" w:rsidRPr="005D77A1">
        <w:rPr>
          <w:rFonts w:ascii="Arial" w:eastAsia="Calibri" w:hAnsi="Arial" w:cs="Arial"/>
          <w:color w:val="000000"/>
          <w:sz w:val="24"/>
          <w:szCs w:val="24"/>
          <w:lang w:eastAsia="es-ES"/>
        </w:rPr>
        <w:t xml:space="preserve">.__________________: </w:t>
      </w:r>
      <w:proofErr w:type="spellStart"/>
      <w:r w:rsidR="005D77A1" w:rsidRPr="005D77A1">
        <w:rPr>
          <w:rFonts w:ascii="Arial" w:eastAsia="Calibri" w:hAnsi="Arial" w:cs="Arial"/>
          <w:color w:val="000000"/>
          <w:sz w:val="24"/>
          <w:szCs w:val="24"/>
          <w:lang w:eastAsia="es-ES"/>
        </w:rPr>
        <w:t>Intertextualite</w:t>
      </w:r>
      <w:proofErr w:type="spellEnd"/>
      <w:r w:rsidR="005D77A1" w:rsidRPr="005D77A1">
        <w:rPr>
          <w:rFonts w:ascii="Arial" w:eastAsia="Calibri" w:hAnsi="Arial" w:cs="Arial"/>
          <w:color w:val="000000"/>
          <w:sz w:val="24"/>
          <w:szCs w:val="24"/>
          <w:lang w:eastAsia="es-ES"/>
        </w:rPr>
        <w:t>: Francia en el origen de un término y el desarrollo de un concepto. Casa de Las Américas. La Habana, 1997.</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t>1</w:t>
      </w:r>
      <w:r w:rsidR="005D77A1" w:rsidRPr="005D77A1">
        <w:rPr>
          <w:rFonts w:ascii="Arial" w:eastAsia="Calibri" w:hAnsi="Arial" w:cs="Arial"/>
          <w:sz w:val="24"/>
          <w:szCs w:val="24"/>
          <w:lang w:eastAsia="es-ES"/>
        </w:rPr>
        <w:t>2</w:t>
      </w:r>
      <w:r w:rsidRPr="005D77A1">
        <w:rPr>
          <w:rFonts w:ascii="Arial" w:eastAsia="Calibri" w:hAnsi="Arial" w:cs="Arial"/>
          <w:sz w:val="24"/>
          <w:szCs w:val="24"/>
          <w:lang w:eastAsia="es-ES"/>
        </w:rPr>
        <w:t>. PFISTER</w:t>
      </w:r>
      <w:r w:rsidR="005D77A1" w:rsidRPr="005D77A1">
        <w:rPr>
          <w:rFonts w:ascii="Arial" w:eastAsia="Calibri" w:hAnsi="Arial" w:cs="Arial"/>
          <w:sz w:val="24"/>
          <w:szCs w:val="24"/>
          <w:lang w:eastAsia="es-ES"/>
        </w:rPr>
        <w:t xml:space="preserve">. MANFRED: </w:t>
      </w:r>
      <w:r w:rsidR="005D77A1" w:rsidRPr="005D77A1">
        <w:rPr>
          <w:rFonts w:ascii="Arial" w:eastAsia="Calibri" w:hAnsi="Arial" w:cs="Arial"/>
          <w:iCs/>
          <w:sz w:val="24"/>
          <w:szCs w:val="24"/>
          <w:lang w:eastAsia="es-ES"/>
        </w:rPr>
        <w:t>Concepción de la intertextualidad</w:t>
      </w:r>
      <w:r w:rsidR="005D77A1" w:rsidRPr="005D77A1">
        <w:rPr>
          <w:rFonts w:ascii="Arial" w:eastAsia="Calibri" w:hAnsi="Arial" w:cs="Arial"/>
          <w:sz w:val="24"/>
          <w:szCs w:val="24"/>
          <w:lang w:eastAsia="es-ES"/>
        </w:rPr>
        <w:t>. Criterios. La Habana, 1999.</w:t>
      </w:r>
    </w:p>
    <w:p w:rsidR="005D77A1" w:rsidRPr="005D77A1" w:rsidRDefault="000C0A58" w:rsidP="005D77A1">
      <w:pPr>
        <w:spacing w:line="360" w:lineRule="auto"/>
        <w:jc w:val="both"/>
        <w:rPr>
          <w:rFonts w:ascii="Arial" w:eastAsia="Times New Roman" w:hAnsi="Arial" w:cs="Arial"/>
          <w:noProof/>
          <w:sz w:val="24"/>
          <w:szCs w:val="24"/>
          <w:lang w:bidi="en-US"/>
        </w:rPr>
      </w:pPr>
      <w:r>
        <w:rPr>
          <w:rFonts w:ascii="Arial" w:eastAsia="Times New Roman" w:hAnsi="Arial" w:cs="Arial"/>
          <w:noProof/>
          <w:sz w:val="24"/>
          <w:szCs w:val="24"/>
          <w:lang w:bidi="en-US"/>
        </w:rPr>
        <w:t>13</w:t>
      </w:r>
      <w:r w:rsidR="005D77A1" w:rsidRPr="005D77A1">
        <w:rPr>
          <w:rFonts w:ascii="Arial" w:eastAsia="Times New Roman" w:hAnsi="Arial" w:cs="Arial"/>
          <w:noProof/>
          <w:sz w:val="24"/>
          <w:szCs w:val="24"/>
          <w:lang w:bidi="en-US"/>
        </w:rPr>
        <w:t>.RIFATERRE,</w:t>
      </w:r>
      <w:r w:rsidR="005D77A1" w:rsidRPr="005D77A1">
        <w:rPr>
          <w:rFonts w:ascii="Arial" w:eastAsia="Times New Roman" w:hAnsi="Arial" w:cs="Arial"/>
          <w:noProof/>
          <w:sz w:val="24"/>
          <w:szCs w:val="24"/>
          <w:lang w:val="es-US" w:bidi="en-US"/>
        </w:rPr>
        <w:t xml:space="preserve"> M: Semiótica intertextual: el interpretante, en Desiderio Navarro.                                     Intertextualite: Francia en el origen de un término y el desarrollo de un concepto. La Habana.     Casa de Las Américas, 1997.</w:t>
      </w:r>
    </w:p>
    <w:p w:rsidR="005D77A1" w:rsidRPr="005D77A1" w:rsidRDefault="000C0A58" w:rsidP="005D77A1">
      <w:pPr>
        <w:spacing w:line="360" w:lineRule="auto"/>
        <w:jc w:val="both"/>
        <w:rPr>
          <w:rFonts w:ascii="Arial" w:eastAsia="Times New Roman" w:hAnsi="Arial" w:cs="Arial"/>
          <w:noProof/>
          <w:sz w:val="24"/>
          <w:szCs w:val="24"/>
          <w:lang w:bidi="en-US"/>
        </w:rPr>
      </w:pPr>
      <w:r>
        <w:rPr>
          <w:rFonts w:ascii="Arial" w:eastAsia="Calibri" w:hAnsi="Arial" w:cs="Arial"/>
          <w:sz w:val="24"/>
          <w:szCs w:val="24"/>
          <w:lang w:eastAsia="es-ES"/>
        </w:rPr>
        <w:t>14</w:t>
      </w:r>
      <w:r w:rsidR="005D77A1" w:rsidRPr="005D77A1">
        <w:rPr>
          <w:rFonts w:ascii="Arial" w:eastAsia="Calibri" w:hAnsi="Arial" w:cs="Arial"/>
          <w:sz w:val="24"/>
          <w:szCs w:val="24"/>
          <w:lang w:eastAsia="es-ES"/>
        </w:rPr>
        <w:t xml:space="preserve">.ROMÉU ESCOBAR, ANGELINA: (et al): Introducción de la Lengua Española y la             Literatura. Editorial Pueblo y Educación. La Habana, 2014. </w:t>
      </w:r>
      <w:proofErr w:type="spellStart"/>
      <w:r w:rsidR="005D77A1" w:rsidRPr="005D77A1">
        <w:rPr>
          <w:rFonts w:ascii="Arial" w:eastAsia="Calibri" w:hAnsi="Arial" w:cs="Arial"/>
          <w:sz w:val="24"/>
          <w:szCs w:val="24"/>
          <w:lang w:eastAsia="es-ES"/>
        </w:rPr>
        <w:t>Pp</w:t>
      </w:r>
      <w:proofErr w:type="spellEnd"/>
      <w:r w:rsidR="005D77A1" w:rsidRPr="005D77A1">
        <w:rPr>
          <w:rFonts w:ascii="Arial" w:eastAsia="Calibri" w:hAnsi="Arial" w:cs="Arial"/>
          <w:sz w:val="24"/>
          <w:szCs w:val="24"/>
          <w:lang w:eastAsia="es-ES"/>
        </w:rPr>
        <w:t xml:space="preserve"> 179-23 </w:t>
      </w:r>
    </w:p>
    <w:p w:rsidR="005D77A1" w:rsidRPr="005D77A1" w:rsidRDefault="000C0A58" w:rsidP="005D77A1">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color w:val="000000"/>
          <w:sz w:val="24"/>
          <w:szCs w:val="24"/>
          <w:lang w:eastAsia="es-ES"/>
        </w:rPr>
        <w:t>15</w:t>
      </w:r>
      <w:r w:rsidR="005D77A1" w:rsidRPr="005D77A1">
        <w:rPr>
          <w:rFonts w:ascii="Arial" w:eastAsia="Calibri" w:hAnsi="Arial" w:cs="Arial"/>
          <w:color w:val="000000"/>
          <w:sz w:val="24"/>
          <w:szCs w:val="24"/>
          <w:lang w:eastAsia="es-ES"/>
        </w:rPr>
        <w:t>.____________________________: Didáctica de la lengua española y la literatura, Tomo I, II. Cuba. Editorial Pueblo y Educación. La Habana, 2013.</w:t>
      </w:r>
    </w:p>
    <w:p w:rsidR="00FE1B42" w:rsidRDefault="000C0A58" w:rsidP="00FE1B42">
      <w:pPr>
        <w:autoSpaceDE w:val="0"/>
        <w:autoSpaceDN w:val="0"/>
        <w:adjustRightInd w:val="0"/>
        <w:spacing w:after="0" w:line="360" w:lineRule="auto"/>
        <w:jc w:val="both"/>
        <w:rPr>
          <w:rFonts w:ascii="Arial" w:eastAsia="Calibri" w:hAnsi="Arial" w:cs="Arial"/>
          <w:sz w:val="24"/>
          <w:szCs w:val="24"/>
          <w:lang w:eastAsia="es-ES"/>
        </w:rPr>
      </w:pPr>
      <w:r>
        <w:rPr>
          <w:rFonts w:ascii="Arial" w:eastAsia="Calibri" w:hAnsi="Arial" w:cs="Arial"/>
          <w:sz w:val="24"/>
          <w:szCs w:val="24"/>
          <w:lang w:eastAsia="es-ES"/>
        </w:rPr>
        <w:t xml:space="preserve">16. </w:t>
      </w:r>
      <w:r w:rsidR="005D77A1" w:rsidRPr="005D77A1">
        <w:rPr>
          <w:rFonts w:ascii="Arial" w:eastAsia="Calibri" w:hAnsi="Arial" w:cs="Arial"/>
          <w:sz w:val="24"/>
          <w:szCs w:val="24"/>
          <w:lang w:eastAsia="es-ES"/>
        </w:rPr>
        <w:t>WIKIPEDIA, LA ENCICLOPEDIA LIBRE. Mandinga. http://www.es.m.wikipedia.org. (Extraído el 15 de mayo de 2017).</w:t>
      </w:r>
    </w:p>
    <w:p w:rsidR="00FE1B42" w:rsidRDefault="00FE1B42" w:rsidP="00FE1B42">
      <w:pPr>
        <w:autoSpaceDE w:val="0"/>
        <w:autoSpaceDN w:val="0"/>
        <w:adjustRightInd w:val="0"/>
        <w:spacing w:after="0" w:line="360" w:lineRule="auto"/>
        <w:jc w:val="both"/>
        <w:rPr>
          <w:rFonts w:ascii="Arial" w:eastAsia="Calibri" w:hAnsi="Arial" w:cs="Arial"/>
          <w:sz w:val="24"/>
          <w:szCs w:val="24"/>
          <w:lang w:eastAsia="es-ES"/>
        </w:rPr>
      </w:pPr>
    </w:p>
    <w:p w:rsidR="000A3EB5" w:rsidRDefault="000A3EB5" w:rsidP="000A3EB5">
      <w:pPr>
        <w:autoSpaceDE w:val="0"/>
        <w:autoSpaceDN w:val="0"/>
        <w:adjustRightInd w:val="0"/>
        <w:spacing w:after="0" w:line="360" w:lineRule="auto"/>
        <w:jc w:val="both"/>
        <w:rPr>
          <w:rFonts w:ascii="Arial" w:hAnsi="Arial" w:cs="Arial"/>
          <w:sz w:val="28"/>
          <w:szCs w:val="28"/>
        </w:rPr>
      </w:pPr>
    </w:p>
    <w:p w:rsidR="000A3EB5" w:rsidRDefault="000A3EB5" w:rsidP="000A3EB5">
      <w:pPr>
        <w:autoSpaceDE w:val="0"/>
        <w:autoSpaceDN w:val="0"/>
        <w:adjustRightInd w:val="0"/>
        <w:spacing w:after="0" w:line="360" w:lineRule="auto"/>
        <w:jc w:val="both"/>
        <w:rPr>
          <w:rFonts w:ascii="Arial" w:hAnsi="Arial" w:cs="Arial"/>
          <w:sz w:val="28"/>
          <w:szCs w:val="28"/>
        </w:rPr>
      </w:pPr>
    </w:p>
    <w:p w:rsidR="005D77A1" w:rsidRPr="005D77A1" w:rsidRDefault="00EB743B" w:rsidP="000A3EB5">
      <w:pPr>
        <w:autoSpaceDE w:val="0"/>
        <w:autoSpaceDN w:val="0"/>
        <w:adjustRightInd w:val="0"/>
        <w:spacing w:after="0" w:line="360" w:lineRule="auto"/>
        <w:jc w:val="both"/>
        <w:rPr>
          <w:rFonts w:ascii="Arial" w:eastAsia="Calibri" w:hAnsi="Arial" w:cs="Arial"/>
          <w:b/>
          <w:sz w:val="24"/>
          <w:szCs w:val="24"/>
        </w:rPr>
      </w:pPr>
      <w:r w:rsidRPr="00FE1B42">
        <w:rPr>
          <w:rFonts w:ascii="Arial" w:hAnsi="Arial" w:cs="Arial"/>
          <w:sz w:val="28"/>
          <w:szCs w:val="28"/>
        </w:rPr>
        <w:t>A</w:t>
      </w:r>
      <w:r w:rsidR="005C311E" w:rsidRPr="00FE1B42">
        <w:rPr>
          <w:rFonts w:ascii="Arial" w:hAnsi="Arial" w:cs="Arial"/>
          <w:sz w:val="28"/>
          <w:szCs w:val="28"/>
        </w:rPr>
        <w:t>nexo</w:t>
      </w:r>
      <w:r w:rsidR="000A3EB5">
        <w:rPr>
          <w:rFonts w:ascii="Arial" w:hAnsi="Arial" w:cs="Arial"/>
          <w:sz w:val="28"/>
          <w:szCs w:val="28"/>
        </w:rPr>
        <w:t>:</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b/>
          <w:sz w:val="24"/>
          <w:szCs w:val="24"/>
        </w:rPr>
        <w:t>Anexo</w:t>
      </w:r>
      <w:r>
        <w:rPr>
          <w:rFonts w:ascii="Arial" w:eastAsia="Calibri" w:hAnsi="Arial" w:cs="Arial"/>
          <w:b/>
          <w:sz w:val="24"/>
          <w:szCs w:val="24"/>
        </w:rPr>
        <w:t xml:space="preserve"> </w:t>
      </w:r>
      <w:r w:rsidR="000A3EB5">
        <w:rPr>
          <w:rFonts w:ascii="Arial" w:eastAsia="Calibri" w:hAnsi="Arial" w:cs="Arial"/>
          <w:b/>
          <w:sz w:val="24"/>
          <w:szCs w:val="24"/>
        </w:rPr>
        <w:t>1</w:t>
      </w:r>
    </w:p>
    <w:p w:rsidR="005D77A1" w:rsidRPr="005D77A1" w:rsidRDefault="005D77A1" w:rsidP="005D77A1">
      <w:pPr>
        <w:tabs>
          <w:tab w:val="left" w:pos="5812"/>
        </w:tabs>
        <w:spacing w:after="0" w:line="360" w:lineRule="auto"/>
        <w:jc w:val="both"/>
        <w:rPr>
          <w:rFonts w:ascii="Arial" w:eastAsia="Calibri" w:hAnsi="Arial" w:cs="Arial"/>
          <w:b/>
          <w:sz w:val="24"/>
          <w:szCs w:val="24"/>
        </w:rPr>
      </w:pPr>
      <w:r w:rsidRPr="005D77A1">
        <w:rPr>
          <w:rFonts w:ascii="Arial" w:eastAsia="Calibri" w:hAnsi="Arial" w:cs="Arial"/>
          <w:b/>
          <w:sz w:val="24"/>
          <w:szCs w:val="24"/>
        </w:rPr>
        <w:t>‘’Balada de los dos abuelos’’</w:t>
      </w:r>
      <w:r w:rsidRPr="005D77A1">
        <w:rPr>
          <w:rFonts w:ascii="Arial" w:eastAsia="Calibri" w:hAnsi="Arial" w:cs="Arial"/>
          <w:b/>
          <w:sz w:val="24"/>
          <w:szCs w:val="24"/>
        </w:rPr>
        <w:tab/>
      </w:r>
    </w:p>
    <w:p w:rsidR="005D77A1" w:rsidRPr="005D77A1" w:rsidRDefault="005D77A1" w:rsidP="005D77A1">
      <w:pPr>
        <w:tabs>
          <w:tab w:val="left" w:pos="7057"/>
        </w:tabs>
        <w:spacing w:after="0" w:line="240" w:lineRule="auto"/>
        <w:rPr>
          <w:rFonts w:ascii="Calibri" w:eastAsia="Calibri" w:hAnsi="Calibri" w:cs="Times New Roman"/>
        </w:rPr>
      </w:pPr>
      <w:r w:rsidRPr="005D77A1">
        <w:rPr>
          <w:rFonts w:ascii="Calibri" w:eastAsia="Calibri" w:hAnsi="Calibri" w:cs="Times New Roman"/>
        </w:rPr>
        <w:tab/>
      </w:r>
    </w:p>
    <w:p w:rsidR="005D77A1" w:rsidRPr="005D77A1" w:rsidRDefault="005D77A1" w:rsidP="005D77A1">
      <w:pPr>
        <w:tabs>
          <w:tab w:val="left" w:pos="7057"/>
        </w:tabs>
        <w:spacing w:after="0" w:line="360" w:lineRule="auto"/>
        <w:jc w:val="both"/>
        <w:rPr>
          <w:rFonts w:ascii="Calibri" w:eastAsia="Calibri" w:hAnsi="Calibri" w:cs="Times New Roman"/>
        </w:rPr>
      </w:pPr>
      <w:r w:rsidRPr="005D77A1">
        <w:rPr>
          <w:rFonts w:ascii="Arial" w:eastAsia="Calibri" w:hAnsi="Arial" w:cs="Arial"/>
          <w:sz w:val="24"/>
          <w:szCs w:val="24"/>
        </w:rPr>
        <w:t>Sombras que solo yo veo,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me</w:t>
      </w:r>
      <w:proofErr w:type="gramEnd"/>
      <w:r w:rsidRPr="005D77A1">
        <w:rPr>
          <w:rFonts w:ascii="Arial" w:eastAsia="Calibri" w:hAnsi="Arial" w:cs="Arial"/>
          <w:sz w:val="24"/>
          <w:szCs w:val="24"/>
        </w:rPr>
        <w:t xml:space="preserve"> escoltan mis dos abuelos.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xml:space="preserve">Lanza con punta de hueso, </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tambor</w:t>
      </w:r>
      <w:proofErr w:type="gramEnd"/>
      <w:r w:rsidRPr="005D77A1">
        <w:rPr>
          <w:rFonts w:ascii="Arial" w:eastAsia="Calibri" w:hAnsi="Arial" w:cs="Arial"/>
          <w:sz w:val="24"/>
          <w:szCs w:val="24"/>
        </w:rPr>
        <w:t xml:space="preserve"> de cuero y madera:</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mi</w:t>
      </w:r>
      <w:proofErr w:type="gramEnd"/>
      <w:r w:rsidRPr="005D77A1">
        <w:rPr>
          <w:rFonts w:ascii="Arial" w:eastAsia="Calibri" w:hAnsi="Arial" w:cs="Arial"/>
          <w:sz w:val="24"/>
          <w:szCs w:val="24"/>
        </w:rPr>
        <w:t xml:space="preserve"> abuelo negro.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Gorguera en el cuello ancho,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gris</w:t>
      </w:r>
      <w:proofErr w:type="gramEnd"/>
      <w:r w:rsidRPr="005D77A1">
        <w:rPr>
          <w:rFonts w:ascii="Arial" w:eastAsia="Calibri" w:hAnsi="Arial" w:cs="Arial"/>
          <w:sz w:val="24"/>
          <w:szCs w:val="24"/>
        </w:rPr>
        <w:t xml:space="preserve"> armadura guerrera:</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mi</w:t>
      </w:r>
      <w:proofErr w:type="gramEnd"/>
      <w:r w:rsidRPr="005D77A1">
        <w:rPr>
          <w:rFonts w:ascii="Arial" w:eastAsia="Calibri" w:hAnsi="Arial" w:cs="Arial"/>
          <w:sz w:val="24"/>
          <w:szCs w:val="24"/>
        </w:rPr>
        <w:t xml:space="preserve"> abuelo blanco.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Pie desnudo, torso pétreo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los</w:t>
      </w:r>
      <w:proofErr w:type="gramEnd"/>
      <w:r w:rsidRPr="005D77A1">
        <w:rPr>
          <w:rFonts w:ascii="Arial" w:eastAsia="Calibri" w:hAnsi="Arial" w:cs="Arial"/>
          <w:sz w:val="24"/>
          <w:szCs w:val="24"/>
        </w:rPr>
        <w:t xml:space="preserve"> de mi negro: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pupilas</w:t>
      </w:r>
      <w:proofErr w:type="gramEnd"/>
      <w:r w:rsidRPr="005D77A1">
        <w:rPr>
          <w:rFonts w:ascii="Arial" w:eastAsia="Calibri" w:hAnsi="Arial" w:cs="Arial"/>
          <w:sz w:val="24"/>
          <w:szCs w:val="24"/>
        </w:rPr>
        <w:t xml:space="preserve"> de vidrio antártico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las</w:t>
      </w:r>
      <w:proofErr w:type="gramEnd"/>
      <w:r w:rsidRPr="005D77A1">
        <w:rPr>
          <w:rFonts w:ascii="Arial" w:eastAsia="Calibri" w:hAnsi="Arial" w:cs="Arial"/>
          <w:sz w:val="24"/>
          <w:szCs w:val="24"/>
        </w:rPr>
        <w:t xml:space="preserve"> de mi blanco!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África de selvas húmedas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de gordos gongos sordos…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¡Me muero!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(Dice mi abuelo negro)</w:t>
      </w:r>
    </w:p>
    <w:p w:rsidR="005D77A1" w:rsidRPr="005D77A1" w:rsidRDefault="005D77A1" w:rsidP="005D77A1">
      <w:pPr>
        <w:spacing w:after="0" w:line="360" w:lineRule="auto"/>
        <w:jc w:val="both"/>
        <w:rPr>
          <w:rFonts w:ascii="Arial" w:eastAsia="Calibri" w:hAnsi="Arial" w:cs="Arial"/>
          <w:sz w:val="24"/>
          <w:szCs w:val="24"/>
        </w:rPr>
      </w:pPr>
      <w:proofErr w:type="spellStart"/>
      <w:r w:rsidRPr="005D77A1">
        <w:rPr>
          <w:rFonts w:ascii="Arial" w:eastAsia="Calibri" w:hAnsi="Arial" w:cs="Arial"/>
          <w:sz w:val="24"/>
          <w:szCs w:val="24"/>
        </w:rPr>
        <w:t>Aguaprieta</w:t>
      </w:r>
      <w:proofErr w:type="spellEnd"/>
      <w:r w:rsidRPr="005D77A1">
        <w:rPr>
          <w:rFonts w:ascii="Arial" w:eastAsia="Calibri" w:hAnsi="Arial" w:cs="Arial"/>
          <w:sz w:val="24"/>
          <w:szCs w:val="24"/>
        </w:rPr>
        <w:t xml:space="preserve"> de caimanes,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verdes</w:t>
      </w:r>
      <w:proofErr w:type="gramEnd"/>
      <w:r w:rsidRPr="005D77A1">
        <w:rPr>
          <w:rFonts w:ascii="Arial" w:eastAsia="Calibri" w:hAnsi="Arial" w:cs="Arial"/>
          <w:sz w:val="24"/>
          <w:szCs w:val="24"/>
        </w:rPr>
        <w:t xml:space="preserve"> mañana de cocos…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¡Me canso!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(Dice mi abuelo blanco)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xml:space="preserve">Oh velas de amargo viento, </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galeón</w:t>
      </w:r>
      <w:proofErr w:type="gramEnd"/>
      <w:r w:rsidRPr="005D77A1">
        <w:rPr>
          <w:rFonts w:ascii="Arial" w:eastAsia="Calibri" w:hAnsi="Arial" w:cs="Arial"/>
          <w:sz w:val="24"/>
          <w:szCs w:val="24"/>
        </w:rPr>
        <w:t xml:space="preserve"> ardiendo en oro…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¡Me muero!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(Dice mi abuelo negro)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lastRenderedPageBreak/>
        <w:t>¡</w:t>
      </w:r>
      <w:proofErr w:type="gramEnd"/>
      <w:r w:rsidRPr="005D77A1">
        <w:rPr>
          <w:rFonts w:ascii="Arial" w:eastAsia="Calibri" w:hAnsi="Arial" w:cs="Arial"/>
          <w:sz w:val="24"/>
          <w:szCs w:val="24"/>
        </w:rPr>
        <w:t xml:space="preserve">Oh costa de cuello virgen </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engañadas</w:t>
      </w:r>
      <w:proofErr w:type="gramEnd"/>
      <w:r w:rsidRPr="005D77A1">
        <w:rPr>
          <w:rFonts w:ascii="Arial" w:eastAsia="Calibri" w:hAnsi="Arial" w:cs="Arial"/>
          <w:sz w:val="24"/>
          <w:szCs w:val="24"/>
        </w:rPr>
        <w:t xml:space="preserve"> de abalorios…!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¡Me canso!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(Dice mi abuelo blanco)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w:t>
      </w:r>
      <w:proofErr w:type="gramEnd"/>
      <w:r w:rsidRPr="005D77A1">
        <w:rPr>
          <w:rFonts w:ascii="Arial" w:eastAsia="Calibri" w:hAnsi="Arial" w:cs="Arial"/>
          <w:sz w:val="24"/>
          <w:szCs w:val="24"/>
        </w:rPr>
        <w:t>Oh puro sol repujado,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preso</w:t>
      </w:r>
      <w:proofErr w:type="gramEnd"/>
      <w:r w:rsidRPr="005D77A1">
        <w:rPr>
          <w:rFonts w:ascii="Arial" w:eastAsia="Calibri" w:hAnsi="Arial" w:cs="Arial"/>
          <w:sz w:val="24"/>
          <w:szCs w:val="24"/>
        </w:rPr>
        <w:t xml:space="preserve"> en el aro del trópico;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oh</w:t>
      </w:r>
      <w:proofErr w:type="gramEnd"/>
      <w:r w:rsidRPr="005D77A1">
        <w:rPr>
          <w:rFonts w:ascii="Arial" w:eastAsia="Calibri" w:hAnsi="Arial" w:cs="Arial"/>
          <w:sz w:val="24"/>
          <w:szCs w:val="24"/>
        </w:rPr>
        <w:t xml:space="preserve"> luna redonda y limpia</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sobre</w:t>
      </w:r>
      <w:proofErr w:type="gramEnd"/>
      <w:r w:rsidRPr="005D77A1">
        <w:rPr>
          <w:rFonts w:ascii="Arial" w:eastAsia="Calibri" w:hAnsi="Arial" w:cs="Arial"/>
          <w:sz w:val="24"/>
          <w:szCs w:val="24"/>
        </w:rPr>
        <w:t xml:space="preserve"> el sueño de los monos!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¡Qué de negros, qué de negros!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¡Qué largo furor de cañas!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¡Qué látigo el del negrero!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Piedra de llanto y de sangre,</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vena</w:t>
      </w:r>
      <w:proofErr w:type="gramEnd"/>
      <w:r w:rsidRPr="005D77A1">
        <w:rPr>
          <w:rFonts w:ascii="Arial" w:eastAsia="Calibri" w:hAnsi="Arial" w:cs="Arial"/>
          <w:sz w:val="24"/>
          <w:szCs w:val="24"/>
        </w:rPr>
        <w:t xml:space="preserve"> y ojo entreabiertos,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madrugadas vacías,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atardeceres de ingenio,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una gran voz, fuerte voz,</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despedazando</w:t>
      </w:r>
      <w:proofErr w:type="gramEnd"/>
      <w:r w:rsidRPr="005D77A1">
        <w:rPr>
          <w:rFonts w:ascii="Arial" w:eastAsia="Calibri" w:hAnsi="Arial" w:cs="Arial"/>
          <w:sz w:val="24"/>
          <w:szCs w:val="24"/>
        </w:rPr>
        <w:t xml:space="preserve"> el silencio.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w:t>
      </w:r>
      <w:proofErr w:type="gramEnd"/>
      <w:r w:rsidRPr="005D77A1">
        <w:rPr>
          <w:rFonts w:ascii="Arial" w:eastAsia="Calibri" w:hAnsi="Arial" w:cs="Arial"/>
          <w:sz w:val="24"/>
          <w:szCs w:val="24"/>
        </w:rPr>
        <w:t>Qué de barcos, qué de barcos,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qué</w:t>
      </w:r>
      <w:proofErr w:type="gramEnd"/>
      <w:r w:rsidRPr="005D77A1">
        <w:rPr>
          <w:rFonts w:ascii="Arial" w:eastAsia="Calibri" w:hAnsi="Arial" w:cs="Arial"/>
          <w:sz w:val="24"/>
          <w:szCs w:val="24"/>
        </w:rPr>
        <w:t xml:space="preserve"> de negros!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Sombras que solo yo veo,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me</w:t>
      </w:r>
      <w:proofErr w:type="gramEnd"/>
      <w:r w:rsidRPr="005D77A1">
        <w:rPr>
          <w:rFonts w:ascii="Arial" w:eastAsia="Calibri" w:hAnsi="Arial" w:cs="Arial"/>
          <w:sz w:val="24"/>
          <w:szCs w:val="24"/>
        </w:rPr>
        <w:t xml:space="preserve"> escoltan mis dos abuelos.</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 xml:space="preserve">Don Federico me grita </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Taita Facundo calla;</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los</w:t>
      </w:r>
      <w:proofErr w:type="gramEnd"/>
      <w:r w:rsidRPr="005D77A1">
        <w:rPr>
          <w:rFonts w:ascii="Arial" w:eastAsia="Calibri" w:hAnsi="Arial" w:cs="Arial"/>
          <w:sz w:val="24"/>
          <w:szCs w:val="24"/>
        </w:rPr>
        <w:t xml:space="preserve"> dos en la noche sueñan</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y</w:t>
      </w:r>
      <w:proofErr w:type="gramEnd"/>
      <w:r w:rsidRPr="005D77A1">
        <w:rPr>
          <w:rFonts w:ascii="Arial" w:eastAsia="Calibri" w:hAnsi="Arial" w:cs="Arial"/>
          <w:sz w:val="24"/>
          <w:szCs w:val="24"/>
        </w:rPr>
        <w:t xml:space="preserve"> andan, andan.</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Yo los junto.</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_! Federico</w:t>
      </w:r>
      <w:proofErr w:type="gramStart"/>
      <w:r w:rsidRPr="005D77A1">
        <w:rPr>
          <w:rFonts w:ascii="Arial" w:eastAsia="Calibri" w:hAnsi="Arial" w:cs="Arial"/>
          <w:sz w:val="24"/>
          <w:szCs w:val="24"/>
        </w:rPr>
        <w:t>!</w:t>
      </w:r>
      <w:proofErr w:type="gramEnd"/>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¡Facundo! Los dos se abrazan.</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Los dos suspiran. Los dos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las</w:t>
      </w:r>
      <w:proofErr w:type="gramEnd"/>
      <w:r w:rsidRPr="005D77A1">
        <w:rPr>
          <w:rFonts w:ascii="Arial" w:eastAsia="Calibri" w:hAnsi="Arial" w:cs="Arial"/>
          <w:sz w:val="24"/>
          <w:szCs w:val="24"/>
        </w:rPr>
        <w:t xml:space="preserve"> fuertes cabezas alzan;</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los</w:t>
      </w:r>
      <w:proofErr w:type="gramEnd"/>
      <w:r w:rsidRPr="005D77A1">
        <w:rPr>
          <w:rFonts w:ascii="Arial" w:eastAsia="Calibri" w:hAnsi="Arial" w:cs="Arial"/>
          <w:sz w:val="24"/>
          <w:szCs w:val="24"/>
        </w:rPr>
        <w:t xml:space="preserve"> dos del mismo tamaño,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lastRenderedPageBreak/>
        <w:t>bajo</w:t>
      </w:r>
      <w:proofErr w:type="gramEnd"/>
      <w:r w:rsidRPr="005D77A1">
        <w:rPr>
          <w:rFonts w:ascii="Arial" w:eastAsia="Calibri" w:hAnsi="Arial" w:cs="Arial"/>
          <w:sz w:val="24"/>
          <w:szCs w:val="24"/>
        </w:rPr>
        <w:t xml:space="preserve"> las estrellas altas;</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los</w:t>
      </w:r>
      <w:proofErr w:type="gramEnd"/>
      <w:r w:rsidRPr="005D77A1">
        <w:rPr>
          <w:rFonts w:ascii="Arial" w:eastAsia="Calibri" w:hAnsi="Arial" w:cs="Arial"/>
          <w:sz w:val="24"/>
          <w:szCs w:val="24"/>
        </w:rPr>
        <w:t xml:space="preserve"> dos del mismo tamaño,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ansia</w:t>
      </w:r>
      <w:proofErr w:type="gramEnd"/>
      <w:r w:rsidRPr="005D77A1">
        <w:rPr>
          <w:rFonts w:ascii="Arial" w:eastAsia="Calibri" w:hAnsi="Arial" w:cs="Arial"/>
          <w:sz w:val="24"/>
          <w:szCs w:val="24"/>
        </w:rPr>
        <w:t xml:space="preserve"> negra y ansia blanca,</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los</w:t>
      </w:r>
      <w:proofErr w:type="gramEnd"/>
      <w:r w:rsidRPr="005D77A1">
        <w:rPr>
          <w:rFonts w:ascii="Arial" w:eastAsia="Calibri" w:hAnsi="Arial" w:cs="Arial"/>
          <w:sz w:val="24"/>
          <w:szCs w:val="24"/>
        </w:rPr>
        <w:t xml:space="preserve"> dos del mismo tamaño,</w:t>
      </w:r>
    </w:p>
    <w:p w:rsidR="005D77A1" w:rsidRPr="005D77A1" w:rsidRDefault="005D77A1" w:rsidP="005D77A1">
      <w:pPr>
        <w:spacing w:after="0" w:line="360" w:lineRule="auto"/>
        <w:jc w:val="both"/>
        <w:rPr>
          <w:rFonts w:ascii="Arial" w:eastAsia="Calibri" w:hAnsi="Arial" w:cs="Arial"/>
          <w:sz w:val="24"/>
          <w:szCs w:val="24"/>
        </w:rPr>
      </w:pPr>
      <w:proofErr w:type="gramStart"/>
      <w:r w:rsidRPr="005D77A1">
        <w:rPr>
          <w:rFonts w:ascii="Arial" w:eastAsia="Calibri" w:hAnsi="Arial" w:cs="Arial"/>
          <w:sz w:val="24"/>
          <w:szCs w:val="24"/>
        </w:rPr>
        <w:t>gritan</w:t>
      </w:r>
      <w:proofErr w:type="gramEnd"/>
      <w:r w:rsidRPr="005D77A1">
        <w:rPr>
          <w:rFonts w:ascii="Arial" w:eastAsia="Calibri" w:hAnsi="Arial" w:cs="Arial"/>
          <w:sz w:val="24"/>
          <w:szCs w:val="24"/>
        </w:rPr>
        <w:t>, sueñan, lloran, cantan.</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Sueñan, lloran, cantan.</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Lloran, cantan,</w:t>
      </w:r>
    </w:p>
    <w:p w:rsidR="005D77A1" w:rsidRPr="005D77A1" w:rsidRDefault="005D77A1" w:rsidP="005D77A1">
      <w:pPr>
        <w:spacing w:after="0" w:line="360" w:lineRule="auto"/>
        <w:jc w:val="both"/>
        <w:rPr>
          <w:rFonts w:ascii="Arial" w:eastAsia="Calibri" w:hAnsi="Arial" w:cs="Arial"/>
          <w:sz w:val="24"/>
          <w:szCs w:val="24"/>
        </w:rPr>
      </w:pPr>
      <w:r w:rsidRPr="005D77A1">
        <w:rPr>
          <w:rFonts w:ascii="Arial" w:eastAsia="Calibri" w:hAnsi="Arial" w:cs="Arial"/>
          <w:sz w:val="24"/>
          <w:szCs w:val="24"/>
        </w:rPr>
        <w:t>¡Cantan!</w:t>
      </w:r>
    </w:p>
    <w:p w:rsidR="005D77A1" w:rsidRPr="005D77A1" w:rsidRDefault="005D77A1" w:rsidP="005D77A1">
      <w:pPr>
        <w:tabs>
          <w:tab w:val="left" w:pos="5812"/>
        </w:tabs>
        <w:spacing w:after="0" w:line="360" w:lineRule="auto"/>
        <w:jc w:val="both"/>
        <w:rPr>
          <w:rFonts w:ascii="Arial" w:eastAsia="Calibri" w:hAnsi="Arial" w:cs="Arial"/>
          <w:b/>
          <w:sz w:val="24"/>
          <w:szCs w:val="24"/>
        </w:rPr>
      </w:pPr>
    </w:p>
    <w:p w:rsidR="005D77A1" w:rsidRPr="005D77A1" w:rsidRDefault="005D77A1" w:rsidP="005D77A1">
      <w:pPr>
        <w:tabs>
          <w:tab w:val="left" w:pos="5812"/>
        </w:tabs>
        <w:spacing w:after="0" w:line="360" w:lineRule="auto"/>
        <w:jc w:val="both"/>
        <w:rPr>
          <w:rFonts w:ascii="Arial" w:eastAsia="Calibri" w:hAnsi="Arial" w:cs="Arial"/>
          <w:b/>
          <w:sz w:val="24"/>
          <w:szCs w:val="24"/>
        </w:rPr>
      </w:pPr>
    </w:p>
    <w:p w:rsidR="005D77A1" w:rsidRPr="005D77A1" w:rsidRDefault="005D77A1" w:rsidP="005D77A1">
      <w:pPr>
        <w:tabs>
          <w:tab w:val="left" w:pos="5812"/>
        </w:tabs>
        <w:spacing w:after="0" w:line="360" w:lineRule="auto"/>
        <w:jc w:val="both"/>
        <w:rPr>
          <w:rFonts w:ascii="Arial" w:eastAsia="Calibri" w:hAnsi="Arial" w:cs="Arial"/>
          <w:b/>
          <w:sz w:val="24"/>
          <w:szCs w:val="24"/>
        </w:rPr>
      </w:pPr>
    </w:p>
    <w:p w:rsidR="005D77A1" w:rsidRPr="005D77A1" w:rsidRDefault="005D77A1" w:rsidP="005D77A1">
      <w:pPr>
        <w:tabs>
          <w:tab w:val="left" w:pos="5812"/>
        </w:tabs>
        <w:spacing w:after="0" w:line="360" w:lineRule="auto"/>
        <w:jc w:val="both"/>
        <w:rPr>
          <w:rFonts w:ascii="Arial" w:eastAsia="Calibri" w:hAnsi="Arial" w:cs="Arial"/>
          <w:b/>
          <w:sz w:val="24"/>
          <w:szCs w:val="24"/>
        </w:rPr>
      </w:pPr>
    </w:p>
    <w:p w:rsidR="005D77A1" w:rsidRPr="005D77A1" w:rsidRDefault="005D77A1" w:rsidP="005D77A1">
      <w:pPr>
        <w:tabs>
          <w:tab w:val="left" w:pos="5812"/>
        </w:tabs>
        <w:spacing w:after="0" w:line="360" w:lineRule="auto"/>
        <w:jc w:val="both"/>
        <w:rPr>
          <w:rFonts w:ascii="Arial" w:eastAsia="Calibri" w:hAnsi="Arial" w:cs="Arial"/>
          <w:b/>
          <w:sz w:val="24"/>
          <w:szCs w:val="24"/>
        </w:rPr>
      </w:pPr>
    </w:p>
    <w:p w:rsidR="0001103E" w:rsidRPr="005D77A1" w:rsidRDefault="00376179" w:rsidP="005D77A1">
      <w:pPr>
        <w:rPr>
          <w:rFonts w:ascii="Arial" w:hAnsi="Arial" w:cs="Arial"/>
          <w:sz w:val="24"/>
          <w:szCs w:val="24"/>
        </w:rPr>
      </w:pPr>
    </w:p>
    <w:sectPr w:rsidR="0001103E" w:rsidRPr="005D77A1" w:rsidSect="00970A3D">
      <w:footerReference w:type="default" r:id="rId8"/>
      <w:pgSz w:w="12242" w:h="15842" w:code="1"/>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092D" w:rsidRDefault="0048092D" w:rsidP="0048092D">
      <w:pPr>
        <w:spacing w:after="0" w:line="240" w:lineRule="auto"/>
      </w:pPr>
      <w:r>
        <w:separator/>
      </w:r>
    </w:p>
  </w:endnote>
  <w:endnote w:type="continuationSeparator" w:id="1">
    <w:p w:rsidR="0048092D" w:rsidRDefault="0048092D" w:rsidP="004809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CDA" w:rsidRDefault="00266187">
    <w:pPr>
      <w:pStyle w:val="Piedepgina"/>
      <w:jc w:val="right"/>
    </w:pPr>
    <w:r>
      <w:fldChar w:fldCharType="begin"/>
    </w:r>
    <w:r w:rsidR="00F31B7D">
      <w:instrText>PAGE   \* MERGEFORMAT</w:instrText>
    </w:r>
    <w:r>
      <w:fldChar w:fldCharType="separate"/>
    </w:r>
    <w:r w:rsidR="00376179">
      <w:rPr>
        <w:noProof/>
      </w:rPr>
      <w:t>1</w:t>
    </w:r>
    <w:r>
      <w:fldChar w:fldCharType="end"/>
    </w:r>
  </w:p>
  <w:p w:rsidR="00F844B0" w:rsidRDefault="0037617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092D" w:rsidRDefault="0048092D" w:rsidP="0048092D">
      <w:pPr>
        <w:spacing w:after="0" w:line="240" w:lineRule="auto"/>
      </w:pPr>
      <w:r>
        <w:separator/>
      </w:r>
    </w:p>
  </w:footnote>
  <w:footnote w:type="continuationSeparator" w:id="1">
    <w:p w:rsidR="0048092D" w:rsidRDefault="0048092D" w:rsidP="0048092D">
      <w:pPr>
        <w:spacing w:after="0" w:line="240" w:lineRule="auto"/>
      </w:pPr>
      <w:r>
        <w:continuationSeparator/>
      </w:r>
    </w:p>
  </w:footnote>
  <w:footnote w:id="2">
    <w:p w:rsidR="0048092D" w:rsidRPr="002225F4" w:rsidRDefault="0048092D" w:rsidP="0048092D">
      <w:pPr>
        <w:autoSpaceDE w:val="0"/>
        <w:autoSpaceDN w:val="0"/>
        <w:adjustRightInd w:val="0"/>
        <w:spacing w:after="0" w:line="240" w:lineRule="auto"/>
        <w:jc w:val="both"/>
        <w:rPr>
          <w:sz w:val="18"/>
          <w:szCs w:val="18"/>
        </w:rPr>
      </w:pPr>
      <w:r>
        <w:rPr>
          <w:rStyle w:val="Refdenotaalpie"/>
        </w:rPr>
        <w:footnoteRef/>
      </w:r>
      <w:r w:rsidRPr="002225F4">
        <w:rPr>
          <w:rFonts w:ascii="Arial" w:hAnsi="Arial" w:cs="Arial"/>
          <w:sz w:val="18"/>
          <w:szCs w:val="18"/>
          <w:lang w:eastAsia="es-ES"/>
        </w:rPr>
        <w:t xml:space="preserve">Marina Parra: </w:t>
      </w:r>
      <w:r w:rsidRPr="002225F4">
        <w:rPr>
          <w:rFonts w:ascii="Arial" w:hAnsi="Arial" w:cs="Arial"/>
          <w:i/>
          <w:iCs/>
          <w:sz w:val="18"/>
          <w:szCs w:val="18"/>
          <w:lang w:eastAsia="es-ES"/>
        </w:rPr>
        <w:t>La lingüística textual y su aplicación a la enseñanza del español en el niveluniversitario</w:t>
      </w:r>
      <w:r w:rsidRPr="002225F4">
        <w:rPr>
          <w:rFonts w:ascii="Arial" w:hAnsi="Arial" w:cs="Arial"/>
          <w:sz w:val="18"/>
          <w:szCs w:val="18"/>
          <w:lang w:eastAsia="es-ES"/>
        </w:rPr>
        <w:t>, p. 8.</w:t>
      </w:r>
    </w:p>
  </w:footnote>
  <w:footnote w:id="3">
    <w:p w:rsidR="0048092D" w:rsidRPr="00547BFA" w:rsidRDefault="0048092D" w:rsidP="0048092D">
      <w:pPr>
        <w:pStyle w:val="Textonotapie"/>
        <w:jc w:val="both"/>
        <w:rPr>
          <w:rFonts w:cs="Arial"/>
          <w:lang w:val="es-MX"/>
        </w:rPr>
      </w:pPr>
      <w:r w:rsidRPr="00547BFA">
        <w:rPr>
          <w:rStyle w:val="Refdenotaalpie"/>
          <w:rFonts w:cs="Arial"/>
        </w:rPr>
        <w:footnoteRef/>
      </w:r>
      <w:r w:rsidRPr="00547BFA">
        <w:rPr>
          <w:rFonts w:cs="Arial"/>
          <w:lang w:val="es-US"/>
        </w:rPr>
        <w:t>M</w:t>
      </w:r>
      <w:r>
        <w:rPr>
          <w:rFonts w:cs="Arial"/>
          <w:lang w:val="es-US"/>
        </w:rPr>
        <w:t>.</w:t>
      </w:r>
      <w:r w:rsidRPr="00547BFA">
        <w:rPr>
          <w:rFonts w:cs="Arial"/>
          <w:lang w:val="es-US"/>
        </w:rPr>
        <w:t xml:space="preserve"> Rifaterre. </w:t>
      </w:r>
      <w:r>
        <w:rPr>
          <w:rFonts w:cs="Arial"/>
          <w:lang w:val="es-US"/>
        </w:rPr>
        <w:t>“</w:t>
      </w:r>
      <w:r w:rsidRPr="00547BFA">
        <w:rPr>
          <w:rFonts w:cs="Arial"/>
          <w:lang w:val="es-US"/>
        </w:rPr>
        <w:t xml:space="preserve">Semiótica intertextual: el </w:t>
      </w:r>
      <w:proofErr w:type="spellStart"/>
      <w:r w:rsidRPr="00547BFA">
        <w:rPr>
          <w:rFonts w:cs="Arial"/>
          <w:lang w:val="es-US"/>
        </w:rPr>
        <w:t>interpretante</w:t>
      </w:r>
      <w:proofErr w:type="spellEnd"/>
      <w:r>
        <w:rPr>
          <w:rFonts w:cs="Arial"/>
          <w:lang w:val="es-US"/>
        </w:rPr>
        <w:t>”, en</w:t>
      </w:r>
      <w:r w:rsidRPr="00547BFA">
        <w:rPr>
          <w:rFonts w:cs="Arial"/>
          <w:lang w:val="es-US"/>
        </w:rPr>
        <w:t xml:space="preserve"> Desiderio </w:t>
      </w:r>
      <w:proofErr w:type="spellStart"/>
      <w:r w:rsidRPr="00547BFA">
        <w:rPr>
          <w:rFonts w:cs="Arial"/>
          <w:lang w:val="es-US"/>
        </w:rPr>
        <w:t>Navarro</w:t>
      </w:r>
      <w:r>
        <w:rPr>
          <w:rFonts w:cs="Arial"/>
          <w:lang w:val="es-US"/>
        </w:rPr>
        <w:t>:</w:t>
      </w:r>
      <w:r w:rsidRPr="00547BFA">
        <w:rPr>
          <w:rFonts w:cs="Arial"/>
          <w:i/>
          <w:lang w:val="es-US"/>
        </w:rPr>
        <w:t>Intertextualite</w:t>
      </w:r>
      <w:proofErr w:type="spellEnd"/>
      <w:r w:rsidRPr="00547BFA">
        <w:rPr>
          <w:rFonts w:cs="Arial"/>
          <w:i/>
          <w:lang w:val="es-US"/>
        </w:rPr>
        <w:t>: Francia en el origen de un término y el desarrollo de un concepto</w:t>
      </w:r>
      <w:r w:rsidRPr="00547BFA">
        <w:rPr>
          <w:rFonts w:cs="Arial"/>
          <w:lang w:val="es-US"/>
        </w:rPr>
        <w:t>. Casa de Las Américas</w:t>
      </w:r>
      <w:r>
        <w:rPr>
          <w:rFonts w:cs="Arial"/>
          <w:lang w:val="es-US"/>
        </w:rPr>
        <w:t>,</w:t>
      </w:r>
      <w:smartTag w:uri="urn:schemas-microsoft-com:office:smarttags" w:element="PersonName">
        <w:smartTagPr>
          <w:attr w:name="ProductID" w:val="La Habana"/>
        </w:smartTagPr>
        <w:r w:rsidRPr="00547BFA">
          <w:rPr>
            <w:rFonts w:cs="Arial"/>
            <w:lang w:val="es-US"/>
          </w:rPr>
          <w:t>La Habana</w:t>
        </w:r>
      </w:smartTag>
      <w:r>
        <w:rPr>
          <w:rFonts w:cs="Arial"/>
          <w:lang w:val="es-US"/>
        </w:rPr>
        <w:t xml:space="preserve">, </w:t>
      </w:r>
      <w:r w:rsidRPr="00547BFA">
        <w:rPr>
          <w:rFonts w:cs="Arial"/>
          <w:lang w:val="es-US"/>
        </w:rPr>
        <w:t>1997</w:t>
      </w:r>
      <w:r w:rsidRPr="00547BFA">
        <w:rPr>
          <w:rFonts w:cs="Arial"/>
        </w:rPr>
        <w:t>, p. 147.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650A"/>
    <w:multiLevelType w:val="hybridMultilevel"/>
    <w:tmpl w:val="FC609BC2"/>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A53291"/>
    <w:multiLevelType w:val="hybridMultilevel"/>
    <w:tmpl w:val="C4DA6B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C6427"/>
    <w:multiLevelType w:val="hybridMultilevel"/>
    <w:tmpl w:val="F73A14DA"/>
    <w:lvl w:ilvl="0" w:tplc="B3F6575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B78C2"/>
    <w:multiLevelType w:val="hybridMultilevel"/>
    <w:tmpl w:val="B358A470"/>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B24AE3"/>
    <w:multiLevelType w:val="hybridMultilevel"/>
    <w:tmpl w:val="4A783B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AE347B"/>
    <w:multiLevelType w:val="hybridMultilevel"/>
    <w:tmpl w:val="4386D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D804F8"/>
    <w:multiLevelType w:val="hybridMultilevel"/>
    <w:tmpl w:val="7AE65376"/>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D725E2"/>
    <w:multiLevelType w:val="hybridMultilevel"/>
    <w:tmpl w:val="C7E096FE"/>
    <w:lvl w:ilvl="0" w:tplc="0C0A0017">
      <w:start w:val="1"/>
      <w:numFmt w:val="lowerLetter"/>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8">
    <w:nsid w:val="379E58A7"/>
    <w:multiLevelType w:val="hybridMultilevel"/>
    <w:tmpl w:val="D35E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DA2DF1"/>
    <w:multiLevelType w:val="hybridMultilevel"/>
    <w:tmpl w:val="6084FC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0816775"/>
    <w:multiLevelType w:val="hybridMultilevel"/>
    <w:tmpl w:val="7974CF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106128"/>
    <w:multiLevelType w:val="hybridMultilevel"/>
    <w:tmpl w:val="004EFDF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4A36C32"/>
    <w:multiLevelType w:val="hybridMultilevel"/>
    <w:tmpl w:val="C5F012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342540"/>
    <w:multiLevelType w:val="hybridMultilevel"/>
    <w:tmpl w:val="95A2E3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93A09E7"/>
    <w:multiLevelType w:val="hybridMultilevel"/>
    <w:tmpl w:val="E7508FF0"/>
    <w:lvl w:ilvl="0" w:tplc="0C0A000F">
      <w:start w:val="1"/>
      <w:numFmt w:val="decimal"/>
      <w:lvlText w:val="%1."/>
      <w:lvlJc w:val="left"/>
      <w:pPr>
        <w:ind w:left="720" w:hanging="360"/>
      </w:pPr>
      <w:rPr>
        <w:rFonts w:eastAsia="Times New Roman"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AE200D1"/>
    <w:multiLevelType w:val="hybridMultilevel"/>
    <w:tmpl w:val="DF44E2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792BE3"/>
    <w:multiLevelType w:val="hybridMultilevel"/>
    <w:tmpl w:val="B28EA4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4446A83"/>
    <w:multiLevelType w:val="hybridMultilevel"/>
    <w:tmpl w:val="CFB83B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AB814E6"/>
    <w:multiLevelType w:val="hybridMultilevel"/>
    <w:tmpl w:val="F52AF2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59D7CAF"/>
    <w:multiLevelType w:val="hybridMultilevel"/>
    <w:tmpl w:val="95CAC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2427B6"/>
    <w:multiLevelType w:val="hybridMultilevel"/>
    <w:tmpl w:val="5BB0EB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32A513D"/>
    <w:multiLevelType w:val="hybridMultilevel"/>
    <w:tmpl w:val="3A285D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33204D6"/>
    <w:multiLevelType w:val="hybridMultilevel"/>
    <w:tmpl w:val="82E4F60E"/>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460769"/>
    <w:multiLevelType w:val="hybridMultilevel"/>
    <w:tmpl w:val="E7E4CC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7"/>
  </w:num>
  <w:num w:numId="4">
    <w:abstractNumId w:val="21"/>
  </w:num>
  <w:num w:numId="5">
    <w:abstractNumId w:val="7"/>
  </w:num>
  <w:num w:numId="6">
    <w:abstractNumId w:val="18"/>
  </w:num>
  <w:num w:numId="7">
    <w:abstractNumId w:val="4"/>
  </w:num>
  <w:num w:numId="8">
    <w:abstractNumId w:val="13"/>
  </w:num>
  <w:num w:numId="9">
    <w:abstractNumId w:val="16"/>
  </w:num>
  <w:num w:numId="10">
    <w:abstractNumId w:val="23"/>
  </w:num>
  <w:num w:numId="11">
    <w:abstractNumId w:val="11"/>
  </w:num>
  <w:num w:numId="12">
    <w:abstractNumId w:val="3"/>
  </w:num>
  <w:num w:numId="13">
    <w:abstractNumId w:val="15"/>
  </w:num>
  <w:num w:numId="14">
    <w:abstractNumId w:val="8"/>
  </w:num>
  <w:num w:numId="15">
    <w:abstractNumId w:val="10"/>
  </w:num>
  <w:num w:numId="16">
    <w:abstractNumId w:val="2"/>
  </w:num>
  <w:num w:numId="17">
    <w:abstractNumId w:val="0"/>
  </w:num>
  <w:num w:numId="18">
    <w:abstractNumId w:val="22"/>
  </w:num>
  <w:num w:numId="19">
    <w:abstractNumId w:val="6"/>
  </w:num>
  <w:num w:numId="20">
    <w:abstractNumId w:val="19"/>
  </w:num>
  <w:num w:numId="21">
    <w:abstractNumId w:val="12"/>
  </w:num>
  <w:num w:numId="22">
    <w:abstractNumId w:val="1"/>
  </w:num>
  <w:num w:numId="23">
    <w:abstractNumId w:val="5"/>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12289"/>
  </w:hdrShapeDefaults>
  <w:footnotePr>
    <w:footnote w:id="0"/>
    <w:footnote w:id="1"/>
  </w:footnotePr>
  <w:endnotePr>
    <w:endnote w:id="0"/>
    <w:endnote w:id="1"/>
  </w:endnotePr>
  <w:compat/>
  <w:rsids>
    <w:rsidRoot w:val="0048092D"/>
    <w:rsid w:val="000A3EB5"/>
    <w:rsid w:val="000B4E02"/>
    <w:rsid w:val="000C0A58"/>
    <w:rsid w:val="001369C3"/>
    <w:rsid w:val="00266187"/>
    <w:rsid w:val="00291ABB"/>
    <w:rsid w:val="002F7461"/>
    <w:rsid w:val="00376179"/>
    <w:rsid w:val="0048092D"/>
    <w:rsid w:val="004D52C2"/>
    <w:rsid w:val="005268D5"/>
    <w:rsid w:val="005C311E"/>
    <w:rsid w:val="005D77A1"/>
    <w:rsid w:val="005E52D0"/>
    <w:rsid w:val="006768EF"/>
    <w:rsid w:val="00707BFF"/>
    <w:rsid w:val="007B3F90"/>
    <w:rsid w:val="0085175E"/>
    <w:rsid w:val="008E424C"/>
    <w:rsid w:val="00970A3D"/>
    <w:rsid w:val="00BA6D3B"/>
    <w:rsid w:val="00BE0F01"/>
    <w:rsid w:val="00C67E05"/>
    <w:rsid w:val="00CB7FFE"/>
    <w:rsid w:val="00D80F90"/>
    <w:rsid w:val="00EB743B"/>
    <w:rsid w:val="00EE3F6E"/>
    <w:rsid w:val="00F31B7D"/>
    <w:rsid w:val="00FE1B42"/>
    <w:rsid w:val="00FF719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E0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48092D"/>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48092D"/>
    <w:rPr>
      <w:rFonts w:ascii="Calibri" w:eastAsia="Calibri" w:hAnsi="Calibri" w:cs="Times New Roman"/>
      <w:sz w:val="20"/>
      <w:szCs w:val="20"/>
    </w:rPr>
  </w:style>
  <w:style w:type="character" w:styleId="Refdenotaalpie">
    <w:name w:val="footnote reference"/>
    <w:uiPriority w:val="99"/>
    <w:rsid w:val="0048092D"/>
    <w:rPr>
      <w:vertAlign w:val="superscript"/>
    </w:rPr>
  </w:style>
  <w:style w:type="paragraph" w:styleId="Piedepgina">
    <w:name w:val="footer"/>
    <w:basedOn w:val="Normal"/>
    <w:link w:val="PiedepginaCar"/>
    <w:uiPriority w:val="99"/>
    <w:unhideWhenUsed/>
    <w:rsid w:val="0048092D"/>
    <w:pPr>
      <w:tabs>
        <w:tab w:val="center" w:pos="4252"/>
        <w:tab w:val="right" w:pos="8504"/>
      </w:tabs>
    </w:pPr>
    <w:rPr>
      <w:rFonts w:ascii="Calibri" w:eastAsia="Calibri" w:hAnsi="Calibri" w:cs="Times New Roman"/>
    </w:rPr>
  </w:style>
  <w:style w:type="character" w:customStyle="1" w:styleId="PiedepginaCar">
    <w:name w:val="Pie de página Car"/>
    <w:basedOn w:val="Fuentedeprrafopredeter"/>
    <w:link w:val="Piedepgina"/>
    <w:uiPriority w:val="99"/>
    <w:rsid w:val="0048092D"/>
    <w:rPr>
      <w:rFonts w:ascii="Calibri" w:eastAsia="Calibri" w:hAnsi="Calibri" w:cs="Times New Roman"/>
    </w:rPr>
  </w:style>
  <w:style w:type="paragraph" w:styleId="Textodeglobo">
    <w:name w:val="Balloon Text"/>
    <w:basedOn w:val="Normal"/>
    <w:link w:val="TextodegloboCar"/>
    <w:uiPriority w:val="99"/>
    <w:semiHidden/>
    <w:unhideWhenUsed/>
    <w:rsid w:val="004809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092D"/>
    <w:rPr>
      <w:rFonts w:ascii="Tahoma" w:hAnsi="Tahoma" w:cs="Tahoma"/>
      <w:sz w:val="16"/>
      <w:szCs w:val="16"/>
    </w:rPr>
  </w:style>
  <w:style w:type="paragraph" w:customStyle="1" w:styleId="Predeterminado">
    <w:name w:val="Predeterminado"/>
    <w:uiPriority w:val="99"/>
    <w:rsid w:val="00F31B7D"/>
    <w:pPr>
      <w:tabs>
        <w:tab w:val="left" w:pos="708"/>
      </w:tabs>
      <w:suppressAutoHyphens/>
      <w:spacing w:after="160" w:line="254" w:lineRule="auto"/>
    </w:pPr>
    <w:rPr>
      <w:rFonts w:ascii="Calibri" w:eastAsia="Times New Roman" w:hAnsi="Calibri" w:cs="Calibri"/>
      <w:color w:val="00000A"/>
      <w:lang w:eastAsia="es-ES"/>
    </w:rPr>
  </w:style>
  <w:style w:type="paragraph" w:styleId="Encabezado">
    <w:name w:val="header"/>
    <w:basedOn w:val="Normal"/>
    <w:link w:val="EncabezadoCar"/>
    <w:uiPriority w:val="99"/>
    <w:unhideWhenUsed/>
    <w:rsid w:val="00F31B7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31B7D"/>
  </w:style>
  <w:style w:type="character" w:styleId="Hipervnculo">
    <w:name w:val="Hyperlink"/>
    <w:basedOn w:val="Fuentedeprrafopredeter"/>
    <w:uiPriority w:val="99"/>
    <w:unhideWhenUsed/>
    <w:rsid w:val="002F7461"/>
    <w:rPr>
      <w:color w:val="0000FF"/>
      <w:u w:val="single"/>
    </w:rPr>
  </w:style>
  <w:style w:type="paragraph" w:styleId="Prrafodelista">
    <w:name w:val="List Paragraph"/>
    <w:basedOn w:val="Normal"/>
    <w:uiPriority w:val="34"/>
    <w:qFormat/>
    <w:rsid w:val="005D7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48092D"/>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48092D"/>
    <w:rPr>
      <w:rFonts w:ascii="Calibri" w:eastAsia="Calibri" w:hAnsi="Calibri" w:cs="Times New Roman"/>
      <w:sz w:val="20"/>
      <w:szCs w:val="20"/>
    </w:rPr>
  </w:style>
  <w:style w:type="character" w:styleId="Refdenotaalpie">
    <w:name w:val="footnote reference"/>
    <w:uiPriority w:val="99"/>
    <w:rsid w:val="0048092D"/>
    <w:rPr>
      <w:vertAlign w:val="superscript"/>
    </w:rPr>
  </w:style>
  <w:style w:type="paragraph" w:styleId="Piedepgina">
    <w:name w:val="footer"/>
    <w:basedOn w:val="Normal"/>
    <w:link w:val="PiedepginaCar"/>
    <w:uiPriority w:val="99"/>
    <w:unhideWhenUsed/>
    <w:rsid w:val="0048092D"/>
    <w:pPr>
      <w:tabs>
        <w:tab w:val="center" w:pos="4252"/>
        <w:tab w:val="right" w:pos="8504"/>
      </w:tabs>
    </w:pPr>
    <w:rPr>
      <w:rFonts w:ascii="Calibri" w:eastAsia="Calibri" w:hAnsi="Calibri" w:cs="Times New Roman"/>
    </w:rPr>
  </w:style>
  <w:style w:type="character" w:customStyle="1" w:styleId="PiedepginaCar">
    <w:name w:val="Pie de página Car"/>
    <w:basedOn w:val="Fuentedeprrafopredeter"/>
    <w:link w:val="Piedepgina"/>
    <w:uiPriority w:val="99"/>
    <w:rsid w:val="0048092D"/>
    <w:rPr>
      <w:rFonts w:ascii="Calibri" w:eastAsia="Calibri" w:hAnsi="Calibri" w:cs="Times New Roman"/>
    </w:rPr>
  </w:style>
  <w:style w:type="paragraph" w:styleId="Textodeglobo">
    <w:name w:val="Balloon Text"/>
    <w:basedOn w:val="Normal"/>
    <w:link w:val="TextodegloboCar"/>
    <w:uiPriority w:val="99"/>
    <w:semiHidden/>
    <w:unhideWhenUsed/>
    <w:rsid w:val="004809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8092D"/>
    <w:rPr>
      <w:rFonts w:ascii="Tahoma" w:hAnsi="Tahoma" w:cs="Tahoma"/>
      <w:sz w:val="16"/>
      <w:szCs w:val="16"/>
    </w:rPr>
  </w:style>
  <w:style w:type="paragraph" w:customStyle="1" w:styleId="Predeterminado">
    <w:name w:val="Predeterminado"/>
    <w:uiPriority w:val="99"/>
    <w:rsid w:val="00F31B7D"/>
    <w:pPr>
      <w:tabs>
        <w:tab w:val="left" w:pos="708"/>
      </w:tabs>
      <w:suppressAutoHyphens/>
      <w:spacing w:after="160" w:line="254" w:lineRule="auto"/>
    </w:pPr>
    <w:rPr>
      <w:rFonts w:ascii="Calibri" w:eastAsia="Times New Roman" w:hAnsi="Calibri" w:cs="Calibri"/>
      <w:color w:val="00000A"/>
      <w:lang w:eastAsia="es-ES"/>
    </w:rPr>
  </w:style>
  <w:style w:type="paragraph" w:styleId="Encabezado">
    <w:name w:val="header"/>
    <w:basedOn w:val="Normal"/>
    <w:link w:val="EncabezadoCar"/>
    <w:uiPriority w:val="99"/>
    <w:unhideWhenUsed/>
    <w:rsid w:val="00F31B7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31B7D"/>
  </w:style>
  <w:style w:type="character" w:styleId="Hipervnculo">
    <w:name w:val="Hyperlink"/>
    <w:basedOn w:val="Fuentedeprrafopredeter"/>
    <w:uiPriority w:val="99"/>
    <w:unhideWhenUsed/>
    <w:rsid w:val="002F7461"/>
    <w:rPr>
      <w:color w:val="0000FF"/>
      <w:u w:val="single"/>
    </w:rPr>
  </w:style>
  <w:style w:type="paragraph" w:styleId="Prrafodelista">
    <w:name w:val="List Paragraph"/>
    <w:basedOn w:val="Normal"/>
    <w:uiPriority w:val="34"/>
    <w:qFormat/>
    <w:rsid w:val="005D77A1"/>
    <w:pPr>
      <w:ind w:left="720"/>
      <w:contextualSpacing/>
    </w:pPr>
  </w:style>
</w:styles>
</file>

<file path=word/webSettings.xml><?xml version="1.0" encoding="utf-8"?>
<w:webSettings xmlns:r="http://schemas.openxmlformats.org/officeDocument/2006/relationships" xmlns:w="http://schemas.openxmlformats.org/wordprocessingml/2006/main">
  <w:divs>
    <w:div w:id="120391224">
      <w:bodyDiv w:val="1"/>
      <w:marLeft w:val="0"/>
      <w:marRight w:val="0"/>
      <w:marTop w:val="0"/>
      <w:marBottom w:val="0"/>
      <w:divBdr>
        <w:top w:val="none" w:sz="0" w:space="0" w:color="auto"/>
        <w:left w:val="none" w:sz="0" w:space="0" w:color="auto"/>
        <w:bottom w:val="none" w:sz="0" w:space="0" w:color="auto"/>
        <w:right w:val="none" w:sz="0" w:space="0" w:color="auto"/>
      </w:divBdr>
      <w:divsChild>
        <w:div w:id="472869504">
          <w:marLeft w:val="0"/>
          <w:marRight w:val="0"/>
          <w:marTop w:val="0"/>
          <w:marBottom w:val="0"/>
          <w:divBdr>
            <w:top w:val="none" w:sz="0" w:space="0" w:color="auto"/>
            <w:left w:val="none" w:sz="0" w:space="0" w:color="auto"/>
            <w:bottom w:val="none" w:sz="0" w:space="0" w:color="auto"/>
            <w:right w:val="none" w:sz="0" w:space="0" w:color="auto"/>
          </w:divBdr>
        </w:div>
        <w:div w:id="1726098057">
          <w:marLeft w:val="0"/>
          <w:marRight w:val="0"/>
          <w:marTop w:val="0"/>
          <w:marBottom w:val="0"/>
          <w:divBdr>
            <w:top w:val="none" w:sz="0" w:space="0" w:color="auto"/>
            <w:left w:val="none" w:sz="0" w:space="0" w:color="auto"/>
            <w:bottom w:val="none" w:sz="0" w:space="0" w:color="auto"/>
            <w:right w:val="none" w:sz="0" w:space="0" w:color="auto"/>
          </w:divBdr>
        </w:div>
        <w:div w:id="1438401586">
          <w:marLeft w:val="0"/>
          <w:marRight w:val="0"/>
          <w:marTop w:val="0"/>
          <w:marBottom w:val="0"/>
          <w:divBdr>
            <w:top w:val="none" w:sz="0" w:space="0" w:color="auto"/>
            <w:left w:val="none" w:sz="0" w:space="0" w:color="auto"/>
            <w:bottom w:val="none" w:sz="0" w:space="0" w:color="auto"/>
            <w:right w:val="none" w:sz="0" w:space="0" w:color="auto"/>
          </w:divBdr>
        </w:div>
        <w:div w:id="1474903523">
          <w:marLeft w:val="0"/>
          <w:marRight w:val="0"/>
          <w:marTop w:val="0"/>
          <w:marBottom w:val="0"/>
          <w:divBdr>
            <w:top w:val="none" w:sz="0" w:space="0" w:color="auto"/>
            <w:left w:val="none" w:sz="0" w:space="0" w:color="auto"/>
            <w:bottom w:val="none" w:sz="0" w:space="0" w:color="auto"/>
            <w:right w:val="none" w:sz="0" w:space="0" w:color="auto"/>
          </w:divBdr>
        </w:div>
        <w:div w:id="1473525489">
          <w:marLeft w:val="0"/>
          <w:marRight w:val="0"/>
          <w:marTop w:val="0"/>
          <w:marBottom w:val="0"/>
          <w:divBdr>
            <w:top w:val="none" w:sz="0" w:space="0" w:color="auto"/>
            <w:left w:val="none" w:sz="0" w:space="0" w:color="auto"/>
            <w:bottom w:val="none" w:sz="0" w:space="0" w:color="auto"/>
            <w:right w:val="none" w:sz="0" w:space="0" w:color="auto"/>
          </w:divBdr>
        </w:div>
        <w:div w:id="1222788247">
          <w:marLeft w:val="0"/>
          <w:marRight w:val="0"/>
          <w:marTop w:val="0"/>
          <w:marBottom w:val="0"/>
          <w:divBdr>
            <w:top w:val="none" w:sz="0" w:space="0" w:color="auto"/>
            <w:left w:val="none" w:sz="0" w:space="0" w:color="auto"/>
            <w:bottom w:val="none" w:sz="0" w:space="0" w:color="auto"/>
            <w:right w:val="none" w:sz="0" w:space="0" w:color="auto"/>
          </w:divBdr>
        </w:div>
        <w:div w:id="1934706645">
          <w:marLeft w:val="0"/>
          <w:marRight w:val="0"/>
          <w:marTop w:val="0"/>
          <w:marBottom w:val="0"/>
          <w:divBdr>
            <w:top w:val="none" w:sz="0" w:space="0" w:color="auto"/>
            <w:left w:val="none" w:sz="0" w:space="0" w:color="auto"/>
            <w:bottom w:val="none" w:sz="0" w:space="0" w:color="auto"/>
            <w:right w:val="none" w:sz="0" w:space="0" w:color="auto"/>
          </w:divBdr>
        </w:div>
        <w:div w:id="1339430785">
          <w:marLeft w:val="0"/>
          <w:marRight w:val="0"/>
          <w:marTop w:val="0"/>
          <w:marBottom w:val="0"/>
          <w:divBdr>
            <w:top w:val="none" w:sz="0" w:space="0" w:color="auto"/>
            <w:left w:val="none" w:sz="0" w:space="0" w:color="auto"/>
            <w:bottom w:val="none" w:sz="0" w:space="0" w:color="auto"/>
            <w:right w:val="none" w:sz="0" w:space="0" w:color="auto"/>
          </w:divBdr>
        </w:div>
        <w:div w:id="1297024753">
          <w:marLeft w:val="0"/>
          <w:marRight w:val="0"/>
          <w:marTop w:val="0"/>
          <w:marBottom w:val="0"/>
          <w:divBdr>
            <w:top w:val="none" w:sz="0" w:space="0" w:color="auto"/>
            <w:left w:val="none" w:sz="0" w:space="0" w:color="auto"/>
            <w:bottom w:val="none" w:sz="0" w:space="0" w:color="auto"/>
            <w:right w:val="none" w:sz="0" w:space="0" w:color="auto"/>
          </w:divBdr>
        </w:div>
        <w:div w:id="1598638685">
          <w:marLeft w:val="0"/>
          <w:marRight w:val="0"/>
          <w:marTop w:val="0"/>
          <w:marBottom w:val="0"/>
          <w:divBdr>
            <w:top w:val="none" w:sz="0" w:space="0" w:color="auto"/>
            <w:left w:val="none" w:sz="0" w:space="0" w:color="auto"/>
            <w:bottom w:val="none" w:sz="0" w:space="0" w:color="auto"/>
            <w:right w:val="none" w:sz="0" w:space="0" w:color="auto"/>
          </w:divBdr>
        </w:div>
        <w:div w:id="1801419119">
          <w:marLeft w:val="0"/>
          <w:marRight w:val="0"/>
          <w:marTop w:val="0"/>
          <w:marBottom w:val="0"/>
          <w:divBdr>
            <w:top w:val="none" w:sz="0" w:space="0" w:color="auto"/>
            <w:left w:val="none" w:sz="0" w:space="0" w:color="auto"/>
            <w:bottom w:val="none" w:sz="0" w:space="0" w:color="auto"/>
            <w:right w:val="none" w:sz="0" w:space="0" w:color="auto"/>
          </w:divBdr>
        </w:div>
        <w:div w:id="1393699929">
          <w:marLeft w:val="0"/>
          <w:marRight w:val="0"/>
          <w:marTop w:val="0"/>
          <w:marBottom w:val="0"/>
          <w:divBdr>
            <w:top w:val="none" w:sz="0" w:space="0" w:color="auto"/>
            <w:left w:val="none" w:sz="0" w:space="0" w:color="auto"/>
            <w:bottom w:val="none" w:sz="0" w:space="0" w:color="auto"/>
            <w:right w:val="none" w:sz="0" w:space="0" w:color="auto"/>
          </w:divBdr>
        </w:div>
        <w:div w:id="1850370487">
          <w:marLeft w:val="0"/>
          <w:marRight w:val="0"/>
          <w:marTop w:val="0"/>
          <w:marBottom w:val="0"/>
          <w:divBdr>
            <w:top w:val="none" w:sz="0" w:space="0" w:color="auto"/>
            <w:left w:val="none" w:sz="0" w:space="0" w:color="auto"/>
            <w:bottom w:val="none" w:sz="0" w:space="0" w:color="auto"/>
            <w:right w:val="none" w:sz="0" w:space="0" w:color="auto"/>
          </w:divBdr>
        </w:div>
        <w:div w:id="648902424">
          <w:marLeft w:val="0"/>
          <w:marRight w:val="0"/>
          <w:marTop w:val="0"/>
          <w:marBottom w:val="0"/>
          <w:divBdr>
            <w:top w:val="none" w:sz="0" w:space="0" w:color="auto"/>
            <w:left w:val="none" w:sz="0" w:space="0" w:color="auto"/>
            <w:bottom w:val="none" w:sz="0" w:space="0" w:color="auto"/>
            <w:right w:val="none" w:sz="0" w:space="0" w:color="auto"/>
          </w:divBdr>
        </w:div>
      </w:divsChild>
    </w:div>
    <w:div w:id="2110810521">
      <w:bodyDiv w:val="1"/>
      <w:marLeft w:val="0"/>
      <w:marRight w:val="0"/>
      <w:marTop w:val="0"/>
      <w:marBottom w:val="0"/>
      <w:divBdr>
        <w:top w:val="none" w:sz="0" w:space="0" w:color="auto"/>
        <w:left w:val="none" w:sz="0" w:space="0" w:color="auto"/>
        <w:bottom w:val="none" w:sz="0" w:space="0" w:color="auto"/>
        <w:right w:val="none" w:sz="0" w:space="0" w:color="auto"/>
      </w:divBdr>
      <w:divsChild>
        <w:div w:id="1379744755">
          <w:marLeft w:val="0"/>
          <w:marRight w:val="0"/>
          <w:marTop w:val="0"/>
          <w:marBottom w:val="0"/>
          <w:divBdr>
            <w:top w:val="none" w:sz="0" w:space="0" w:color="auto"/>
            <w:left w:val="none" w:sz="0" w:space="0" w:color="auto"/>
            <w:bottom w:val="none" w:sz="0" w:space="0" w:color="auto"/>
            <w:right w:val="none" w:sz="0" w:space="0" w:color="auto"/>
          </w:divBdr>
        </w:div>
        <w:div w:id="13197168">
          <w:marLeft w:val="0"/>
          <w:marRight w:val="0"/>
          <w:marTop w:val="0"/>
          <w:marBottom w:val="0"/>
          <w:divBdr>
            <w:top w:val="none" w:sz="0" w:space="0" w:color="auto"/>
            <w:left w:val="none" w:sz="0" w:space="0" w:color="auto"/>
            <w:bottom w:val="none" w:sz="0" w:space="0" w:color="auto"/>
            <w:right w:val="none" w:sz="0" w:space="0" w:color="auto"/>
          </w:divBdr>
        </w:div>
        <w:div w:id="47649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15</Pages>
  <Words>5608</Words>
  <Characters>30846</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Revilla Martinez</dc:creator>
  <cp:lastModifiedBy>Revilla</cp:lastModifiedBy>
  <cp:revision>11</cp:revision>
  <dcterms:created xsi:type="dcterms:W3CDTF">2017-11-10T08:51:00Z</dcterms:created>
  <dcterms:modified xsi:type="dcterms:W3CDTF">2018-03-21T01:13:00Z</dcterms:modified>
</cp:coreProperties>
</file>